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lang w:val="en-US" w:eastAsia="zh-CN"/>
        </w:rPr>
      </w:pPr>
      <w:bookmarkStart w:id="4" w:name="_GoBack"/>
      <w:bookmarkEnd w:id="4"/>
    </w:p>
    <w:p>
      <w:pPr>
        <w:rPr>
          <w:rFonts w:hint="eastAsia"/>
          <w:lang w:val="en-US" w:eastAsia="zh-CN"/>
        </w:rPr>
      </w:pPr>
    </w:p>
    <w:p>
      <w:pPr>
        <w:spacing w:line="600" w:lineRule="exact"/>
        <w:jc w:val="center"/>
        <w:rPr>
          <w:rFonts w:hint="eastAsia" w:eastAsia="仿宋_GB2312"/>
          <w:b/>
          <w:bCs/>
          <w:sz w:val="36"/>
          <w:szCs w:val="36"/>
        </w:rPr>
      </w:pPr>
      <w:r>
        <w:rPr>
          <w:rFonts w:hint="eastAsia" w:ascii="Times New Roman" w:hAnsi="Times New Roman" w:eastAsia="仿宋_GB2312" w:cs="Times New Roman"/>
          <w:b/>
          <w:bCs/>
          <w:sz w:val="36"/>
          <w:szCs w:val="36"/>
          <w:u w:val="single"/>
          <w:lang w:eastAsia="zh-CN"/>
        </w:rPr>
        <w:t>大渡河公司猴子岩水电站S217复建公路移交前检测项目</w:t>
      </w:r>
      <w:r>
        <w:rPr>
          <w:rFonts w:hint="eastAsia" w:eastAsia="仿宋_GB2312"/>
          <w:b/>
          <w:bCs/>
          <w:sz w:val="36"/>
          <w:szCs w:val="36"/>
        </w:rPr>
        <w:t>报价函</w:t>
      </w: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ind w:firstLine="2168" w:firstLineChars="600"/>
        <w:rPr>
          <w:rFonts w:hint="eastAsia" w:eastAsia="仿宋_GB2312"/>
          <w:b/>
          <w:bCs/>
          <w:sz w:val="36"/>
          <w:szCs w:val="36"/>
        </w:rPr>
      </w:pPr>
      <w:r>
        <w:rPr>
          <w:rFonts w:hint="eastAsia" w:eastAsia="仿宋_GB2312"/>
          <w:b/>
          <w:bCs/>
          <w:sz w:val="36"/>
          <w:szCs w:val="36"/>
        </w:rPr>
        <w:t>单位名称（盖章）：</w:t>
      </w:r>
    </w:p>
    <w:p>
      <w:pPr>
        <w:spacing w:line="600" w:lineRule="exact"/>
        <w:ind w:firstLine="2168" w:firstLineChars="600"/>
        <w:rPr>
          <w:rFonts w:hint="eastAsia"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hint="eastAsia" w:eastAsia="仿宋_GB2312"/>
          <w:b/>
          <w:bCs/>
          <w:sz w:val="36"/>
          <w:szCs w:val="36"/>
        </w:rPr>
      </w:pPr>
    </w:p>
    <w:p>
      <w:pPr>
        <w:spacing w:line="600" w:lineRule="exact"/>
        <w:ind w:firstLine="2168" w:firstLineChars="600"/>
        <w:rPr>
          <w:rFonts w:hint="eastAsia" w:eastAsia="仿宋_GB2312"/>
          <w:b/>
          <w:bCs/>
          <w:sz w:val="36"/>
          <w:szCs w:val="36"/>
        </w:rPr>
      </w:pPr>
    </w:p>
    <w:p>
      <w:pPr>
        <w:pStyle w:val="2"/>
        <w:rPr>
          <w:rFonts w:hint="eastAsia" w:eastAsia="仿宋_GB2312"/>
          <w:b/>
          <w:bCs/>
          <w:sz w:val="36"/>
          <w:szCs w:val="36"/>
        </w:rPr>
      </w:pPr>
    </w:p>
    <w:p>
      <w:pPr>
        <w:rPr>
          <w:rFonts w:hint="eastAsia"/>
        </w:rPr>
        <w:sectPr>
          <w:footerReference r:id="rId3" w:type="default"/>
          <w:footerReference r:id="rId4" w:type="even"/>
          <w:pgSz w:w="11906" w:h="16838"/>
          <w:pgMar w:top="907" w:right="1797" w:bottom="1134" w:left="1740" w:header="851" w:footer="992" w:gutter="0"/>
          <w:pgNumType w:start="1"/>
          <w:cols w:space="720" w:num="1"/>
          <w:docGrid w:type="lines" w:linePitch="312" w:charSpace="0"/>
        </w:sectPr>
      </w:pPr>
    </w:p>
    <w:p>
      <w:pPr>
        <w:pStyle w:val="2"/>
        <w:rPr>
          <w:rFonts w:hint="eastAsia"/>
        </w:rPr>
      </w:pPr>
    </w:p>
    <w:p>
      <w:pPr>
        <w:spacing w:line="600" w:lineRule="exact"/>
        <w:ind w:firstLine="3975" w:firstLineChars="1100"/>
        <w:rPr>
          <w:rFonts w:hint="eastAsia" w:eastAsia="仿宋_GB2312"/>
          <w:b/>
          <w:bCs/>
          <w:sz w:val="36"/>
          <w:szCs w:val="36"/>
        </w:rPr>
      </w:pPr>
      <w:r>
        <w:rPr>
          <w:rFonts w:hint="eastAsia" w:eastAsia="仿宋_GB2312"/>
          <w:b/>
          <w:bCs/>
          <w:sz w:val="36"/>
          <w:szCs w:val="36"/>
        </w:rPr>
        <w:t>目    录</w:t>
      </w:r>
    </w:p>
    <w:p>
      <w:pPr>
        <w:spacing w:line="600" w:lineRule="exact"/>
        <w:ind w:firstLine="3975" w:firstLineChars="1100"/>
        <w:rPr>
          <w:rFonts w:hint="eastAsia"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hint="eastAsia"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hint="eastAsia"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jc w:val="left"/>
        <w:rPr>
          <w:rFonts w:hint="eastAsia" w:eastAsia="仿宋_GB2312"/>
          <w:sz w:val="36"/>
          <w:szCs w:val="36"/>
        </w:rPr>
      </w:pPr>
      <w:r>
        <w:rPr>
          <w:rFonts w:hint="eastAsia" w:eastAsia="仿宋_GB2312"/>
          <w:sz w:val="36"/>
          <w:szCs w:val="36"/>
        </w:rPr>
        <w:t>资质证书</w:t>
      </w:r>
      <w:r>
        <w:rPr>
          <w:rFonts w:eastAsia="仿宋_GB2312"/>
          <w:sz w:val="36"/>
          <w:szCs w:val="36"/>
        </w:rPr>
        <w:t>………………………………………………</w:t>
      </w:r>
      <w:r>
        <w:rPr>
          <w:rFonts w:hint="eastAsia" w:eastAsia="仿宋_GB2312"/>
          <w:sz w:val="36"/>
          <w:szCs w:val="36"/>
        </w:rPr>
        <w:t>5</w:t>
      </w: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jc w:val="center"/>
        <w:rPr>
          <w:rFonts w:hint="eastAsia" w:ascii="仿宋_GB2312" w:hAnsi="宋体" w:eastAsia="黑体"/>
          <w:b/>
          <w:sz w:val="32"/>
          <w:szCs w:val="32"/>
        </w:rPr>
        <w:sectPr>
          <w:footerReference r:id="rId5" w:type="default"/>
          <w:footerReference r:id="rId6" w:type="even"/>
          <w:pgSz w:w="11906" w:h="16838"/>
          <w:pgMar w:top="907" w:right="1797" w:bottom="1134" w:left="1740" w:header="851" w:footer="992" w:gutter="0"/>
          <w:pgNumType w:start="1"/>
          <w:cols w:space="720" w:num="1"/>
          <w:docGrid w:type="lines" w:linePitch="312" w:charSpace="0"/>
        </w:sectPr>
      </w:pPr>
    </w:p>
    <w:p>
      <w:pPr>
        <w:pStyle w:val="2"/>
        <w:rPr>
          <w:rFonts w:hint="eastAsia"/>
        </w:rPr>
      </w:pPr>
    </w:p>
    <w:p>
      <w:pPr>
        <w:jc w:val="center"/>
        <w:rPr>
          <w:rFonts w:hint="eastAsia"/>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cs="Times New Roman"/>
          <w:sz w:val="24"/>
          <w:u w:val="single"/>
          <w:lang w:eastAsia="zh-CN"/>
        </w:rPr>
        <w:t>大渡河公司猴子岩水电站S217复建公路移交前检测项目</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一、报价表</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0"/>
        <w:gridCol w:w="2838"/>
        <w:gridCol w:w="1170"/>
        <w:gridCol w:w="1346"/>
        <w:gridCol w:w="1320"/>
        <w:gridCol w:w="1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690" w:type="dxa"/>
            <w:tcBorders>
              <w:bottom w:val="single" w:color="auto" w:sz="4" w:space="0"/>
            </w:tcBorders>
            <w:noWrap w:val="0"/>
            <w:vAlign w:val="bottom"/>
          </w:tcPr>
          <w:p>
            <w:pPr>
              <w:snapToGrid w:val="0"/>
              <w:spacing w:line="240" w:lineRule="auto"/>
              <w:jc w:val="center"/>
              <w:rPr>
                <w:rFonts w:hint="eastAsia" w:ascii="仿宋_GB2312" w:eastAsia="仿宋_GB2312"/>
                <w:sz w:val="24"/>
              </w:rPr>
            </w:pPr>
            <w:r>
              <w:rPr>
                <w:rFonts w:hint="eastAsia" w:ascii="仿宋_GB2312" w:eastAsia="仿宋_GB2312"/>
                <w:sz w:val="24"/>
              </w:rPr>
              <w:t>序号</w:t>
            </w:r>
          </w:p>
        </w:tc>
        <w:tc>
          <w:tcPr>
            <w:tcW w:w="2838" w:type="dxa"/>
            <w:noWrap w:val="0"/>
            <w:vAlign w:val="bottom"/>
          </w:tcPr>
          <w:p>
            <w:pPr>
              <w:snapToGrid w:val="0"/>
              <w:spacing w:line="360" w:lineRule="auto"/>
              <w:jc w:val="center"/>
              <w:rPr>
                <w:rFonts w:hint="eastAsia" w:ascii="仿宋_GB2312" w:eastAsia="仿宋_GB2312"/>
                <w:sz w:val="24"/>
              </w:rPr>
            </w:pPr>
            <w:r>
              <w:rPr>
                <w:rFonts w:hint="eastAsia" w:ascii="仿宋_GB2312" w:eastAsia="仿宋_GB2312"/>
                <w:sz w:val="24"/>
              </w:rPr>
              <w:t>采购内容</w:t>
            </w:r>
          </w:p>
        </w:tc>
        <w:tc>
          <w:tcPr>
            <w:tcW w:w="1170" w:type="dxa"/>
            <w:noWrap w:val="0"/>
            <w:vAlign w:val="bottom"/>
          </w:tcPr>
          <w:p>
            <w:pPr>
              <w:snapToGrid w:val="0"/>
              <w:spacing w:line="240" w:lineRule="auto"/>
              <w:jc w:val="center"/>
              <w:rPr>
                <w:rFonts w:hint="eastAsia" w:ascii="仿宋_GB2312" w:eastAsia="仿宋_GB2312"/>
                <w:sz w:val="24"/>
                <w:lang w:val="en-US" w:eastAsia="zh-CN"/>
              </w:rPr>
            </w:pPr>
            <w:r>
              <w:rPr>
                <w:rFonts w:hint="eastAsia" w:ascii="仿宋_GB2312" w:eastAsia="仿宋_GB2312"/>
                <w:sz w:val="24"/>
                <w:lang w:val="en-US" w:eastAsia="zh-CN"/>
              </w:rPr>
              <w:t>使用</w:t>
            </w:r>
          </w:p>
          <w:p>
            <w:pPr>
              <w:snapToGrid w:val="0"/>
              <w:spacing w:line="240" w:lineRule="auto"/>
              <w:jc w:val="center"/>
              <w:rPr>
                <w:rFonts w:hint="eastAsia" w:ascii="仿宋_GB2312" w:eastAsia="仿宋_GB2312"/>
                <w:sz w:val="24"/>
                <w:lang w:val="en-US" w:eastAsia="zh-CN"/>
              </w:rPr>
            </w:pPr>
            <w:r>
              <w:rPr>
                <w:rFonts w:hint="eastAsia" w:ascii="仿宋_GB2312" w:eastAsia="仿宋_GB2312"/>
                <w:sz w:val="24"/>
                <w:lang w:val="en-US" w:eastAsia="zh-CN"/>
              </w:rPr>
              <w:t>天数</w:t>
            </w:r>
          </w:p>
        </w:tc>
        <w:tc>
          <w:tcPr>
            <w:tcW w:w="1346" w:type="dxa"/>
            <w:noWrap w:val="0"/>
            <w:vAlign w:val="bottom"/>
          </w:tcPr>
          <w:p>
            <w:pPr>
              <w:snapToGrid w:val="0"/>
              <w:spacing w:line="240" w:lineRule="auto"/>
              <w:jc w:val="center"/>
              <w:rPr>
                <w:rFonts w:hint="eastAsia" w:ascii="仿宋_GB2312" w:eastAsia="仿宋_GB2312"/>
                <w:sz w:val="24"/>
                <w:lang w:eastAsia="zh-CN"/>
              </w:rPr>
            </w:pPr>
            <w:r>
              <w:rPr>
                <w:rFonts w:hint="eastAsia" w:ascii="仿宋_GB2312" w:eastAsia="仿宋_GB2312"/>
                <w:sz w:val="24"/>
                <w:lang w:eastAsia="zh-CN"/>
              </w:rPr>
              <w:t>需求</w:t>
            </w:r>
          </w:p>
          <w:p>
            <w:pPr>
              <w:snapToGrid w:val="0"/>
              <w:spacing w:line="240" w:lineRule="auto"/>
              <w:jc w:val="center"/>
              <w:rPr>
                <w:rFonts w:hint="eastAsia" w:ascii="仿宋_GB2312" w:eastAsia="仿宋_GB2312"/>
                <w:kern w:val="2"/>
                <w:sz w:val="24"/>
                <w:szCs w:val="24"/>
                <w:lang w:val="en-US" w:eastAsia="zh-CN" w:bidi="ar-SA"/>
              </w:rPr>
            </w:pPr>
            <w:r>
              <w:rPr>
                <w:rFonts w:hint="eastAsia" w:ascii="仿宋_GB2312" w:eastAsia="仿宋_GB2312"/>
                <w:sz w:val="24"/>
              </w:rPr>
              <w:t>数量</w:t>
            </w:r>
          </w:p>
        </w:tc>
        <w:tc>
          <w:tcPr>
            <w:tcW w:w="1320" w:type="dxa"/>
            <w:noWrap w:val="0"/>
            <w:vAlign w:val="bottom"/>
          </w:tcPr>
          <w:p>
            <w:pPr>
              <w:snapToGrid w:val="0"/>
              <w:spacing w:line="240" w:lineRule="auto"/>
              <w:jc w:val="center"/>
              <w:rPr>
                <w:rFonts w:hint="eastAsia" w:ascii="仿宋_GB2312" w:eastAsia="仿宋_GB2312"/>
                <w:kern w:val="2"/>
                <w:sz w:val="24"/>
                <w:szCs w:val="24"/>
                <w:lang w:val="en-US" w:eastAsia="zh-CN" w:bidi="ar-SA"/>
              </w:rPr>
            </w:pPr>
            <w:r>
              <w:rPr>
                <w:rFonts w:hint="eastAsia" w:ascii="仿宋_GB2312" w:eastAsia="仿宋_GB2312"/>
                <w:kern w:val="2"/>
                <w:sz w:val="24"/>
                <w:szCs w:val="24"/>
                <w:lang w:val="en-US" w:eastAsia="zh-CN" w:bidi="ar-SA"/>
              </w:rPr>
              <w:t>限价</w:t>
            </w:r>
          </w:p>
          <w:p>
            <w:pPr>
              <w:snapToGrid w:val="0"/>
              <w:spacing w:line="240" w:lineRule="auto"/>
              <w:jc w:val="center"/>
              <w:rPr>
                <w:rFonts w:hint="eastAsia" w:ascii="仿宋_GB2312" w:eastAsia="仿宋_GB2312"/>
                <w:kern w:val="2"/>
                <w:sz w:val="24"/>
                <w:szCs w:val="24"/>
                <w:lang w:val="en-US" w:eastAsia="zh-CN" w:bidi="ar-SA"/>
              </w:rPr>
            </w:pPr>
            <w:r>
              <w:rPr>
                <w:rFonts w:hint="eastAsia" w:ascii="仿宋_GB2312" w:eastAsia="仿宋_GB2312"/>
                <w:kern w:val="2"/>
                <w:sz w:val="24"/>
                <w:szCs w:val="24"/>
                <w:lang w:val="en-US" w:eastAsia="zh-CN" w:bidi="ar-SA"/>
              </w:rPr>
              <w:t>（元）</w:t>
            </w:r>
          </w:p>
        </w:tc>
        <w:tc>
          <w:tcPr>
            <w:tcW w:w="1160" w:type="dxa"/>
            <w:noWrap w:val="0"/>
            <w:vAlign w:val="bottom"/>
          </w:tcPr>
          <w:p>
            <w:pPr>
              <w:snapToGrid w:val="0"/>
              <w:spacing w:line="240" w:lineRule="auto"/>
              <w:jc w:val="center"/>
              <w:rPr>
                <w:rFonts w:hint="eastAsia" w:ascii="仿宋_GB2312" w:eastAsia="仿宋_GB2312"/>
                <w:kern w:val="2"/>
                <w:sz w:val="24"/>
                <w:szCs w:val="24"/>
                <w:lang w:val="en-US" w:eastAsia="zh-CN" w:bidi="ar-SA"/>
              </w:rPr>
            </w:pPr>
            <w:r>
              <w:rPr>
                <w:rFonts w:hint="eastAsia" w:ascii="仿宋_GB2312" w:eastAsia="仿宋_GB2312"/>
                <w:sz w:val="24"/>
                <w:lang w:eastAsia="zh-CN"/>
              </w:rPr>
              <w:t>单价（元）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690" w:type="dxa"/>
            <w:tcBorders>
              <w:top w:val="single" w:color="auto" w:sz="4" w:space="0"/>
              <w:left w:val="single" w:color="auto" w:sz="4" w:space="0"/>
              <w:right w:val="single" w:color="auto" w:sz="4" w:space="0"/>
            </w:tcBorders>
            <w:noWrap w:val="0"/>
            <w:vAlign w:val="bottom"/>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1</w:t>
            </w:r>
          </w:p>
        </w:tc>
        <w:tc>
          <w:tcPr>
            <w:tcW w:w="2838" w:type="dxa"/>
            <w:tcBorders>
              <w:left w:val="single" w:color="auto" w:sz="4" w:space="0"/>
            </w:tcBorders>
            <w:noWrap w:val="0"/>
            <w:vAlign w:val="bottom"/>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Times New Roman" w:eastAsia="仿宋_GB2312" w:cs="Times New Roman"/>
                <w:sz w:val="24"/>
                <w:lang w:eastAsia="zh-CN"/>
              </w:rPr>
            </w:pPr>
            <w:r>
              <w:rPr>
                <w:rFonts w:hint="eastAsia" w:ascii="仿宋_GB2312" w:hAnsi="Times New Roman" w:eastAsia="仿宋_GB2312" w:cs="Times New Roman"/>
                <w:sz w:val="24"/>
                <w:lang w:eastAsia="zh-CN"/>
              </w:rPr>
              <w:t>皮卡车(含司机食宿、过路费、油费)</w:t>
            </w:r>
          </w:p>
        </w:tc>
        <w:tc>
          <w:tcPr>
            <w:tcW w:w="117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25</w:t>
            </w:r>
          </w:p>
        </w:tc>
        <w:tc>
          <w:tcPr>
            <w:tcW w:w="134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2辆</w:t>
            </w:r>
          </w:p>
        </w:tc>
        <w:tc>
          <w:tcPr>
            <w:tcW w:w="1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750</w:t>
            </w:r>
          </w:p>
        </w:tc>
        <w:tc>
          <w:tcPr>
            <w:tcW w:w="1160" w:type="dxa"/>
            <w:noWrap w:val="0"/>
            <w:vAlign w:val="center"/>
          </w:tcPr>
          <w:p>
            <w:pPr>
              <w:numPr>
                <w:ilvl w:val="0"/>
                <w:numId w:val="0"/>
              </w:numPr>
              <w:snapToGrid w:val="0"/>
              <w:spacing w:line="240" w:lineRule="auto"/>
              <w:ind w:leftChars="0"/>
              <w:jc w:val="center"/>
              <w:rPr>
                <w:rFonts w:hint="default" w:ascii="仿宋_GB2312" w:eastAsia="仿宋_GB2312"/>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left w:val="single" w:color="auto" w:sz="4" w:space="0"/>
              <w:right w:val="single" w:color="auto" w:sz="4" w:space="0"/>
            </w:tcBorders>
            <w:noWrap w:val="0"/>
            <w:vAlign w:val="bottom"/>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2</w:t>
            </w:r>
          </w:p>
        </w:tc>
        <w:tc>
          <w:tcPr>
            <w:tcW w:w="2838" w:type="dxa"/>
            <w:tcBorders>
              <w:left w:val="single" w:color="auto" w:sz="4" w:space="0"/>
            </w:tcBorders>
            <w:noWrap w:val="0"/>
            <w:vAlign w:val="bottom"/>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安全员</w:t>
            </w:r>
            <w:r>
              <w:rPr>
                <w:rFonts w:hint="eastAsia" w:ascii="宋体" w:hAnsi="宋体" w:eastAsia="宋体" w:cs="宋体"/>
                <w:sz w:val="21"/>
                <w:szCs w:val="21"/>
                <w:vertAlign w:val="baseline"/>
                <w:lang w:val="en-US" w:eastAsia="zh-CN"/>
              </w:rPr>
              <w:t>（含食宿）</w:t>
            </w:r>
          </w:p>
        </w:tc>
        <w:tc>
          <w:tcPr>
            <w:tcW w:w="117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25</w:t>
            </w:r>
          </w:p>
        </w:tc>
        <w:tc>
          <w:tcPr>
            <w:tcW w:w="134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6名</w:t>
            </w:r>
          </w:p>
        </w:tc>
        <w:tc>
          <w:tcPr>
            <w:tcW w:w="1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350</w:t>
            </w:r>
          </w:p>
        </w:tc>
        <w:tc>
          <w:tcPr>
            <w:tcW w:w="1160" w:type="dxa"/>
            <w:noWrap w:val="0"/>
            <w:vAlign w:val="center"/>
          </w:tcPr>
          <w:p>
            <w:pPr>
              <w:snapToGrid w:val="0"/>
              <w:spacing w:line="240" w:lineRule="auto"/>
              <w:ind w:firstLine="480" w:firstLineChars="200"/>
              <w:jc w:val="both"/>
              <w:rPr>
                <w:rFonts w:hint="default" w:ascii="仿宋_GB2312" w:eastAsia="仿宋_GB2312"/>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690" w:type="dxa"/>
            <w:tcBorders>
              <w:left w:val="single" w:color="auto" w:sz="4" w:space="0"/>
              <w:right w:val="single" w:color="auto" w:sz="4" w:space="0"/>
            </w:tcBorders>
            <w:noWrap w:val="0"/>
            <w:vAlign w:val="bottom"/>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3</w:t>
            </w:r>
          </w:p>
        </w:tc>
        <w:tc>
          <w:tcPr>
            <w:tcW w:w="2838" w:type="dxa"/>
            <w:tcBorders>
              <w:left w:val="single" w:color="auto" w:sz="4" w:space="0"/>
            </w:tcBorders>
            <w:noWrap w:val="0"/>
            <w:vAlign w:val="bottom"/>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安全防护设施</w:t>
            </w:r>
          </w:p>
        </w:tc>
        <w:tc>
          <w:tcPr>
            <w:tcW w:w="117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25</w:t>
            </w:r>
          </w:p>
        </w:tc>
        <w:tc>
          <w:tcPr>
            <w:tcW w:w="134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1套</w:t>
            </w:r>
          </w:p>
        </w:tc>
        <w:tc>
          <w:tcPr>
            <w:tcW w:w="1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100</w:t>
            </w:r>
          </w:p>
        </w:tc>
        <w:tc>
          <w:tcPr>
            <w:tcW w:w="1160" w:type="dxa"/>
            <w:noWrap w:val="0"/>
            <w:vAlign w:val="center"/>
          </w:tcPr>
          <w:p>
            <w:pPr>
              <w:snapToGrid w:val="0"/>
              <w:spacing w:line="240" w:lineRule="auto"/>
              <w:ind w:firstLine="480" w:firstLineChars="200"/>
              <w:jc w:val="both"/>
              <w:rPr>
                <w:rFonts w:hint="default" w:ascii="仿宋_GB2312" w:eastAsia="仿宋_GB2312"/>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jc w:val="center"/>
        </w:trPr>
        <w:tc>
          <w:tcPr>
            <w:tcW w:w="690" w:type="dxa"/>
            <w:tcBorders>
              <w:left w:val="single" w:color="auto" w:sz="4" w:space="0"/>
              <w:right w:val="single" w:color="auto" w:sz="4" w:space="0"/>
            </w:tcBorders>
            <w:noWrap w:val="0"/>
            <w:vAlign w:val="bottom"/>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4</w:t>
            </w:r>
          </w:p>
        </w:tc>
        <w:tc>
          <w:tcPr>
            <w:tcW w:w="2838" w:type="dxa"/>
            <w:tcBorders>
              <w:left w:val="single" w:color="auto" w:sz="4" w:space="0"/>
            </w:tcBorders>
            <w:noWrap w:val="0"/>
            <w:vAlign w:val="bottom"/>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辅助人员</w:t>
            </w:r>
            <w:r>
              <w:rPr>
                <w:rFonts w:hint="eastAsia" w:ascii="宋体" w:hAnsi="宋体" w:eastAsia="宋体" w:cs="宋体"/>
                <w:sz w:val="21"/>
                <w:szCs w:val="21"/>
                <w:vertAlign w:val="baseline"/>
                <w:lang w:val="en-US" w:eastAsia="zh-CN"/>
              </w:rPr>
              <w:t>（含食宿）</w:t>
            </w:r>
          </w:p>
        </w:tc>
        <w:tc>
          <w:tcPr>
            <w:tcW w:w="117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25</w:t>
            </w:r>
          </w:p>
        </w:tc>
        <w:tc>
          <w:tcPr>
            <w:tcW w:w="134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5名</w:t>
            </w:r>
          </w:p>
        </w:tc>
        <w:tc>
          <w:tcPr>
            <w:tcW w:w="1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350</w:t>
            </w:r>
          </w:p>
        </w:tc>
        <w:tc>
          <w:tcPr>
            <w:tcW w:w="1160" w:type="dxa"/>
            <w:noWrap w:val="0"/>
            <w:vAlign w:val="center"/>
          </w:tcPr>
          <w:p>
            <w:pPr>
              <w:snapToGrid w:val="0"/>
              <w:spacing w:line="240" w:lineRule="auto"/>
              <w:ind w:firstLine="480" w:firstLineChars="200"/>
              <w:jc w:val="center"/>
              <w:rPr>
                <w:rFonts w:hint="eastAsia" w:ascii="仿宋_GB2312" w:eastAsia="仿宋_GB2312"/>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0" w:type="dxa"/>
            <w:tcBorders>
              <w:left w:val="single" w:color="auto" w:sz="4" w:space="0"/>
              <w:right w:val="single" w:color="auto" w:sz="4" w:space="0"/>
            </w:tcBorders>
            <w:noWrap w:val="0"/>
            <w:vAlign w:val="bottom"/>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5</w:t>
            </w:r>
          </w:p>
        </w:tc>
        <w:tc>
          <w:tcPr>
            <w:tcW w:w="2838" w:type="dxa"/>
            <w:tcBorders>
              <w:left w:val="single" w:color="auto" w:sz="4" w:space="0"/>
            </w:tcBorders>
            <w:noWrap w:val="0"/>
            <w:vAlign w:val="bottom"/>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Times New Roman" w:eastAsia="仿宋_GB2312" w:cs="Times New Roman"/>
                <w:sz w:val="24"/>
                <w:lang w:eastAsia="zh-CN"/>
              </w:rPr>
            </w:pPr>
            <w:r>
              <w:rPr>
                <w:rFonts w:hint="eastAsia" w:ascii="仿宋_GB2312" w:hAnsi="Times New Roman" w:eastAsia="仿宋_GB2312" w:cs="Times New Roman"/>
                <w:sz w:val="24"/>
                <w:lang w:eastAsia="zh-CN"/>
              </w:rPr>
              <w:t>交通车(含司机食宿、过路费、油费)</w:t>
            </w:r>
          </w:p>
        </w:tc>
        <w:tc>
          <w:tcPr>
            <w:tcW w:w="117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25</w:t>
            </w:r>
          </w:p>
        </w:tc>
        <w:tc>
          <w:tcPr>
            <w:tcW w:w="134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1辆</w:t>
            </w:r>
          </w:p>
        </w:tc>
        <w:tc>
          <w:tcPr>
            <w:tcW w:w="1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750</w:t>
            </w:r>
          </w:p>
        </w:tc>
        <w:tc>
          <w:tcPr>
            <w:tcW w:w="1160" w:type="dxa"/>
            <w:noWrap w:val="0"/>
            <w:vAlign w:val="center"/>
          </w:tcPr>
          <w:p>
            <w:pPr>
              <w:snapToGrid w:val="0"/>
              <w:spacing w:line="240" w:lineRule="auto"/>
              <w:ind w:firstLine="480" w:firstLineChars="200"/>
              <w:jc w:val="center"/>
              <w:rPr>
                <w:rFonts w:hint="eastAsia" w:ascii="仿宋_GB2312" w:eastAsia="仿宋_GB2312"/>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3528" w:type="dxa"/>
            <w:gridSpan w:val="2"/>
            <w:tcBorders>
              <w:right w:val="single" w:color="auto" w:sz="4" w:space="0"/>
            </w:tcBorders>
            <w:noWrap w:val="0"/>
            <w:vAlign w:val="center"/>
          </w:tcPr>
          <w:p>
            <w:pPr>
              <w:snapToGrid w:val="0"/>
              <w:spacing w:line="240" w:lineRule="auto"/>
              <w:ind w:firstLine="480" w:firstLineChars="200"/>
              <w:jc w:val="center"/>
              <w:rPr>
                <w:rFonts w:hint="eastAsia" w:ascii="仿宋_GB2312" w:eastAsia="仿宋_GB2312"/>
                <w:sz w:val="24"/>
              </w:rPr>
            </w:pPr>
            <w:r>
              <w:rPr>
                <w:rFonts w:hint="eastAsia" w:ascii="仿宋_GB2312" w:eastAsia="仿宋_GB2312"/>
                <w:sz w:val="24"/>
              </w:rPr>
              <w:t>合计</w:t>
            </w:r>
            <w:r>
              <w:rPr>
                <w:rFonts w:hint="eastAsia" w:ascii="仿宋_GB2312" w:eastAsia="仿宋_GB2312"/>
                <w:sz w:val="24"/>
                <w:lang w:eastAsia="zh-CN"/>
              </w:rPr>
              <w:t>（元）</w:t>
            </w:r>
          </w:p>
        </w:tc>
        <w:tc>
          <w:tcPr>
            <w:tcW w:w="4996" w:type="dxa"/>
            <w:gridSpan w:val="4"/>
            <w:tcBorders>
              <w:left w:val="single" w:color="auto" w:sz="4" w:space="0"/>
            </w:tcBorders>
            <w:noWrap w:val="0"/>
            <w:vAlign w:val="center"/>
          </w:tcPr>
          <w:p>
            <w:pPr>
              <w:snapToGrid w:val="0"/>
              <w:spacing w:line="240" w:lineRule="auto"/>
              <w:ind w:firstLine="480" w:firstLineChars="200"/>
              <w:jc w:val="center"/>
              <w:rPr>
                <w:rFonts w:hint="eastAsia" w:ascii="仿宋_GB2312" w:eastAsia="仿宋_GB2312"/>
                <w:sz w:val="24"/>
              </w:rPr>
            </w:pPr>
          </w:p>
        </w:tc>
      </w:tr>
    </w:tbl>
    <w:p>
      <w:pPr>
        <w:keepNext w:val="0"/>
        <w:keepLines w:val="0"/>
        <w:pageBreakBefore w:val="0"/>
        <w:kinsoku/>
        <w:wordWrap/>
        <w:overflowPunct/>
        <w:topLinePunct w:val="0"/>
        <w:autoSpaceDE/>
        <w:autoSpaceDN/>
        <w:bidi w:val="0"/>
        <w:adjustRightInd/>
        <w:snapToGrid w:val="0"/>
        <w:spacing w:before="157" w:beforeLines="50" w:line="20" w:lineRule="atLeast"/>
        <w:jc w:val="left"/>
        <w:textAlignment w:val="auto"/>
        <w:rPr>
          <w:rFonts w:hint="eastAsia" w:ascii="仿宋_GB2312" w:hAnsi="Times New Roman" w:eastAsia="仿宋_GB2312" w:cs="Times New Roman"/>
          <w:sz w:val="24"/>
        </w:rPr>
      </w:pPr>
      <w:r>
        <w:rPr>
          <w:rFonts w:hint="eastAsia" w:ascii="仿宋_GB2312" w:hAnsi="Times New Roman" w:eastAsia="仿宋_GB2312" w:cs="Times New Roman"/>
          <w:sz w:val="24"/>
        </w:rPr>
        <w:t>此报价提供增值税专票</w:t>
      </w:r>
      <w:r>
        <w:rPr>
          <w:rFonts w:hint="eastAsia" w:ascii="仿宋_GB2312" w:hAnsi="Times New Roman" w:eastAsia="仿宋_GB2312" w:cs="Times New Roman"/>
          <w:sz w:val="24"/>
        </w:rPr>
        <w:sym w:font="Wingdings 2" w:char="00A3"/>
      </w:r>
      <w:r>
        <w:rPr>
          <w:rFonts w:hint="eastAsia" w:ascii="仿宋_GB2312" w:hAnsi="Times New Roman" w:eastAsia="仿宋_GB2312" w:cs="Times New Roman"/>
          <w:sz w:val="24"/>
        </w:rPr>
        <w:t xml:space="preserve">   普票</w:t>
      </w:r>
      <w:r>
        <w:rPr>
          <w:rFonts w:hint="eastAsia" w:ascii="仿宋_GB2312" w:hAnsi="Times New Roman" w:eastAsia="仿宋_GB2312" w:cs="Times New Roman"/>
          <w:sz w:val="24"/>
        </w:rPr>
        <w:sym w:font="Wingdings 2" w:char="00A3"/>
      </w:r>
      <w:r>
        <w:rPr>
          <w:rFonts w:hint="eastAsia" w:ascii="仿宋_GB2312" w:hAnsi="Times New Roman" w:eastAsia="仿宋_GB2312" w:cs="Times New Roman"/>
          <w:sz w:val="24"/>
        </w:rPr>
        <w:t xml:space="preserve">     税率为 </w:t>
      </w:r>
      <w:r>
        <w:rPr>
          <w:rFonts w:hint="eastAsia" w:ascii="仿宋_GB2312" w:hAnsi="Times New Roman" w:eastAsia="仿宋_GB2312" w:cs="Times New Roman"/>
          <w:sz w:val="24"/>
          <w:lang w:val="en-US" w:eastAsia="zh-CN"/>
        </w:rPr>
        <w:t xml:space="preserve"> </w:t>
      </w:r>
      <w:r>
        <w:rPr>
          <w:rFonts w:hint="eastAsia" w:ascii="仿宋_GB2312" w:hAnsi="Times New Roman" w:eastAsia="仿宋_GB2312" w:cs="Times New Roman"/>
          <w:sz w:val="24"/>
        </w:rPr>
        <w:t xml:space="preserve"> %</w:t>
      </w:r>
    </w:p>
    <w:p>
      <w:pPr>
        <w:keepNext w:val="0"/>
        <w:keepLines w:val="0"/>
        <w:pageBreakBefore w:val="0"/>
        <w:kinsoku/>
        <w:wordWrap/>
        <w:overflowPunct/>
        <w:topLinePunct w:val="0"/>
        <w:autoSpaceDE/>
        <w:autoSpaceDN/>
        <w:bidi w:val="0"/>
        <w:adjustRightInd/>
        <w:snapToGrid w:val="0"/>
        <w:spacing w:before="157" w:beforeLines="50" w:line="360" w:lineRule="auto"/>
        <w:ind w:firstLine="480" w:firstLineChars="200"/>
        <w:textAlignment w:val="auto"/>
        <w:rPr>
          <w:rFonts w:hint="default" w:ascii="仿宋_GB2312" w:eastAsia="仿宋_GB2312"/>
          <w:sz w:val="24"/>
          <w:lang w:val="en-US" w:eastAsia="zh-CN"/>
        </w:rPr>
      </w:pPr>
      <w:r>
        <w:rPr>
          <w:rFonts w:hint="eastAsia" w:ascii="仿宋_GB2312" w:eastAsia="仿宋_GB2312"/>
          <w:sz w:val="24"/>
        </w:rPr>
        <w:t>二、工期</w:t>
      </w:r>
      <w:r>
        <w:rPr>
          <w:rFonts w:hint="eastAsia" w:ascii="仿宋_GB2312" w:eastAsia="仿宋_GB2312"/>
          <w:sz w:val="24"/>
          <w:lang w:eastAsia="zh-CN"/>
        </w:rPr>
        <w:t>：</w:t>
      </w:r>
      <w:r>
        <w:rPr>
          <w:rFonts w:hint="eastAsia" w:ascii="仿宋_GB2312" w:hAnsi="宋体" w:eastAsia="仿宋_GB2312" w:cs="宋体"/>
          <w:kern w:val="0"/>
          <w:sz w:val="24"/>
          <w:szCs w:val="24"/>
        </w:rPr>
        <w:t>自发出工作通知单次日起</w:t>
      </w:r>
      <w:r>
        <w:rPr>
          <w:rFonts w:hint="eastAsia" w:ascii="仿宋_GB2312" w:eastAsia="仿宋_GB2312"/>
          <w:sz w:val="24"/>
          <w:szCs w:val="24"/>
          <w:u w:val="single"/>
          <w:lang w:val="en-US" w:eastAsia="zh-CN"/>
        </w:rPr>
        <w:t>25</w:t>
      </w:r>
      <w:r>
        <w:rPr>
          <w:rFonts w:hint="eastAsia" w:ascii="仿宋_GB2312" w:eastAsia="仿宋_GB2312"/>
          <w:sz w:val="24"/>
          <w:szCs w:val="24"/>
        </w:rPr>
        <w:t>日历天</w:t>
      </w:r>
      <w:r>
        <w:rPr>
          <w:rFonts w:hint="eastAsia" w:ascii="仿宋_GB2312" w:eastAsia="仿宋_GB2312"/>
          <w:sz w:val="24"/>
          <w:lang w:val="en-US" w:eastAsia="zh-CN"/>
        </w:rPr>
        <w:t>。</w:t>
      </w:r>
    </w:p>
    <w:p>
      <w:pPr>
        <w:keepNext w:val="0"/>
        <w:keepLines w:val="0"/>
        <w:pageBreakBefore w:val="0"/>
        <w:kinsoku/>
        <w:wordWrap/>
        <w:overflowPunct/>
        <w:topLinePunct w:val="0"/>
        <w:autoSpaceDE/>
        <w:autoSpaceDN/>
        <w:bidi w:val="0"/>
        <w:adjustRightInd/>
        <w:snapToGrid w:val="0"/>
        <w:spacing w:before="157" w:beforeLines="50" w:line="360" w:lineRule="auto"/>
        <w:ind w:firstLine="480" w:firstLineChars="200"/>
        <w:textAlignment w:val="auto"/>
        <w:rPr>
          <w:rFonts w:hint="eastAsia" w:ascii="仿宋_GB2312" w:eastAsia="仿宋_GB2312"/>
          <w:sz w:val="24"/>
        </w:rPr>
      </w:pPr>
      <w:r>
        <w:rPr>
          <w:rFonts w:hint="eastAsia" w:ascii="仿宋_GB2312" w:eastAsia="仿宋_GB2312"/>
          <w:sz w:val="24"/>
        </w:rPr>
        <w:t>三、服务承诺</w:t>
      </w:r>
    </w:p>
    <w:p>
      <w:pPr>
        <w:keepNext w:val="0"/>
        <w:keepLines w:val="0"/>
        <w:pageBreakBefore w:val="0"/>
        <w:kinsoku/>
        <w:wordWrap/>
        <w:overflowPunct/>
        <w:topLinePunct w:val="0"/>
        <w:autoSpaceDE/>
        <w:autoSpaceDN/>
        <w:bidi w:val="0"/>
        <w:adjustRightInd/>
        <w:snapToGrid w:val="0"/>
        <w:spacing w:before="157" w:beforeLines="50" w:line="360" w:lineRule="auto"/>
        <w:ind w:firstLine="480" w:firstLineChars="200"/>
        <w:textAlignment w:val="auto"/>
        <w:rPr>
          <w:rFonts w:hint="eastAsia" w:ascii="仿宋_GB2312" w:eastAsia="仿宋_GB2312"/>
          <w:sz w:val="24"/>
        </w:rPr>
      </w:pPr>
      <w:r>
        <w:rPr>
          <w:rFonts w:hint="eastAsia" w:ascii="仿宋_GB2312" w:eastAsia="仿宋_GB2312"/>
          <w:sz w:val="24"/>
        </w:rPr>
        <w:t>四、有关资质材料（见附）</w:t>
      </w:r>
    </w:p>
    <w:p>
      <w:pPr>
        <w:keepNext w:val="0"/>
        <w:keepLines w:val="0"/>
        <w:pageBreakBefore w:val="0"/>
        <w:widowControl/>
        <w:kinsoku/>
        <w:wordWrap/>
        <w:overflowPunct/>
        <w:topLinePunct w:val="0"/>
        <w:autoSpaceDE/>
        <w:autoSpaceDN/>
        <w:bidi w:val="0"/>
        <w:adjustRightInd/>
        <w:spacing w:before="157" w:beforeLines="50" w:line="360" w:lineRule="auto"/>
        <w:ind w:firstLine="604" w:firstLineChars="252"/>
        <w:jc w:val="left"/>
        <w:textAlignment w:val="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keepNext w:val="0"/>
        <w:keepLines w:val="0"/>
        <w:pageBreakBefore w:val="0"/>
        <w:widowControl/>
        <w:kinsoku/>
        <w:wordWrap/>
        <w:overflowPunct/>
        <w:topLinePunct w:val="0"/>
        <w:autoSpaceDE/>
        <w:autoSpaceDN/>
        <w:bidi w:val="0"/>
        <w:adjustRightInd/>
        <w:spacing w:before="157" w:beforeLines="50" w:line="360" w:lineRule="auto"/>
        <w:ind w:firstLine="604" w:firstLineChars="252"/>
        <w:jc w:val="left"/>
        <w:textAlignment w:val="auto"/>
        <w:rPr>
          <w:rFonts w:ascii="仿宋_GB2312" w:hAnsi="宋体" w:eastAsia="仿宋_GB2312"/>
          <w:sz w:val="24"/>
        </w:rPr>
        <w:sectPr>
          <w:footerReference r:id="rId7" w:type="default"/>
          <w:footerReference r:id="rId8" w:type="even"/>
          <w:pgSz w:w="11906" w:h="16838"/>
          <w:pgMar w:top="907" w:right="1797" w:bottom="1134" w:left="1740" w:header="851" w:footer="992" w:gutter="0"/>
          <w:pgNumType w:start="1"/>
          <w:cols w:space="720" w:num="1"/>
          <w:docGrid w:type="lines" w:linePitch="312" w:charSpace="0"/>
        </w:sectPr>
      </w:pPr>
    </w:p>
    <w:p>
      <w:pPr>
        <w:keepNext w:val="0"/>
        <w:keepLines w:val="0"/>
        <w:pageBreakBefore w:val="0"/>
        <w:widowControl/>
        <w:kinsoku/>
        <w:wordWrap/>
        <w:overflowPunct/>
        <w:topLinePunct w:val="0"/>
        <w:autoSpaceDE/>
        <w:autoSpaceDN/>
        <w:bidi w:val="0"/>
        <w:adjustRightInd/>
        <w:spacing w:before="157" w:beforeLines="50" w:line="360" w:lineRule="auto"/>
        <w:ind w:firstLine="604" w:firstLineChars="252"/>
        <w:jc w:val="left"/>
        <w:textAlignment w:val="auto"/>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szCs w:val="24"/>
        </w:rPr>
        <w:t>将严格按照询价函要求执行。</w:t>
      </w:r>
    </w:p>
    <w:p>
      <w:pPr>
        <w:keepNext w:val="0"/>
        <w:keepLines w:val="0"/>
        <w:pageBreakBefore w:val="0"/>
        <w:widowControl/>
        <w:kinsoku/>
        <w:wordWrap/>
        <w:overflowPunct/>
        <w:topLinePunct w:val="0"/>
        <w:autoSpaceDE/>
        <w:autoSpaceDN/>
        <w:bidi w:val="0"/>
        <w:adjustRightInd/>
        <w:spacing w:before="157" w:beforeLines="50" w:line="360" w:lineRule="auto"/>
        <w:ind w:firstLine="604" w:firstLineChars="252"/>
        <w:jc w:val="left"/>
        <w:textAlignment w:val="auto"/>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keepNext w:val="0"/>
        <w:keepLines w:val="0"/>
        <w:pageBreakBefore w:val="0"/>
        <w:widowControl/>
        <w:kinsoku/>
        <w:wordWrap/>
        <w:overflowPunct/>
        <w:topLinePunct w:val="0"/>
        <w:autoSpaceDE/>
        <w:autoSpaceDN/>
        <w:bidi w:val="0"/>
        <w:adjustRightInd/>
        <w:spacing w:before="157" w:beforeLines="50" w:line="360" w:lineRule="auto"/>
        <w:ind w:firstLine="604" w:firstLineChars="252"/>
        <w:jc w:val="left"/>
        <w:textAlignment w:val="auto"/>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keepNext w:val="0"/>
        <w:keepLines w:val="0"/>
        <w:pageBreakBefore w:val="0"/>
        <w:widowControl/>
        <w:kinsoku/>
        <w:wordWrap/>
        <w:overflowPunct/>
        <w:topLinePunct w:val="0"/>
        <w:autoSpaceDE/>
        <w:autoSpaceDN/>
        <w:bidi w:val="0"/>
        <w:adjustRightInd/>
        <w:spacing w:before="157" w:beforeLines="50" w:line="360" w:lineRule="auto"/>
        <w:ind w:firstLine="604" w:firstLineChars="252"/>
        <w:jc w:val="left"/>
        <w:textAlignment w:val="auto"/>
        <w:rPr>
          <w:rFonts w:hint="eastAsia" w:ascii="仿宋_GB2312" w:hAnsi="宋体" w:eastAsia="仿宋_GB2312"/>
          <w:sz w:val="24"/>
        </w:rPr>
      </w:pPr>
      <w:r>
        <w:rPr>
          <w:rFonts w:hint="eastAsia" w:ascii="仿宋_GB2312" w:hAnsi="宋体" w:eastAsia="仿宋_GB2312"/>
          <w:sz w:val="24"/>
          <w:lang w:val="en-US" w:eastAsia="zh-CN"/>
        </w:rPr>
        <w:t>5、</w:t>
      </w:r>
      <w:r>
        <w:rPr>
          <w:rFonts w:hint="eastAsia" w:ascii="仿宋_GB2312" w:hAnsi="宋体" w:eastAsia="仿宋_GB2312"/>
          <w:sz w:val="24"/>
        </w:rPr>
        <w:t>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keepNext w:val="0"/>
        <w:keepLines w:val="0"/>
        <w:pageBreakBefore w:val="0"/>
        <w:widowControl/>
        <w:kinsoku/>
        <w:wordWrap/>
        <w:overflowPunct/>
        <w:topLinePunct w:val="0"/>
        <w:autoSpaceDE/>
        <w:autoSpaceDN/>
        <w:bidi w:val="0"/>
        <w:adjustRightInd/>
        <w:spacing w:before="157" w:beforeLines="50" w:line="360" w:lineRule="auto"/>
        <w:ind w:firstLine="604" w:firstLineChars="252"/>
        <w:jc w:val="left"/>
        <w:textAlignment w:val="auto"/>
        <w:rPr>
          <w:rFonts w:hint="eastAsia" w:ascii="仿宋_GB2312" w:eastAsia="仿宋_GB2312"/>
          <w:sz w:val="24"/>
        </w:rPr>
      </w:pPr>
      <w:r>
        <w:rPr>
          <w:rFonts w:hint="eastAsia" w:ascii="仿宋_GB2312" w:hAnsi="宋体" w:eastAsia="仿宋_GB2312"/>
          <w:sz w:val="24"/>
          <w:lang w:val="en-US" w:eastAsia="zh-CN"/>
        </w:rPr>
        <w:t>6、</w:t>
      </w:r>
      <w:r>
        <w:rPr>
          <w:rFonts w:hint="eastAsia" w:ascii="仿宋_GB2312" w:eastAsia="仿宋_GB2312"/>
          <w:sz w:val="24"/>
        </w:rPr>
        <w:t>我公司已知悉询价函及附件中所列明的违约责任，若有违约情况，我公司自愿承担相应责任。</w:t>
      </w:r>
    </w:p>
    <w:p>
      <w:pPr>
        <w:keepNext w:val="0"/>
        <w:keepLines w:val="0"/>
        <w:pageBreakBefore w:val="0"/>
        <w:kinsoku/>
        <w:wordWrap/>
        <w:overflowPunct/>
        <w:topLinePunct w:val="0"/>
        <w:autoSpaceDE/>
        <w:autoSpaceDN/>
        <w:bidi w:val="0"/>
        <w:adjustRightInd/>
        <w:snapToGrid w:val="0"/>
        <w:spacing w:before="157" w:beforeLines="50" w:line="360" w:lineRule="auto"/>
        <w:ind w:firstLine="480" w:firstLineChars="200"/>
        <w:textAlignment w:val="auto"/>
        <w:rPr>
          <w:rFonts w:hint="eastAsia" w:ascii="仿宋_GB2312" w:eastAsia="仿宋_GB2312"/>
          <w:sz w:val="24"/>
        </w:rPr>
      </w:pPr>
      <w:r>
        <w:rPr>
          <w:rFonts w:hint="eastAsia" w:ascii="仿宋_GB2312" w:eastAsia="仿宋_GB2312"/>
          <w:sz w:val="24"/>
        </w:rPr>
        <w:t>五、联系方式</w:t>
      </w:r>
    </w:p>
    <w:p>
      <w:pPr>
        <w:pStyle w:val="2"/>
        <w:keepNext w:val="0"/>
        <w:keepLines w:val="0"/>
        <w:pageBreakBefore w:val="0"/>
        <w:kinsoku/>
        <w:wordWrap/>
        <w:overflowPunct/>
        <w:topLinePunct w:val="0"/>
        <w:autoSpaceDE/>
        <w:autoSpaceDN/>
        <w:bidi w:val="0"/>
        <w:adjustRightInd/>
        <w:spacing w:before="157" w:beforeLines="50" w:line="360" w:lineRule="auto"/>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        联系人：              联系电话：            联系地址：    </w:t>
      </w:r>
    </w:p>
    <w:p>
      <w:pPr>
        <w:spacing w:line="360" w:lineRule="auto"/>
        <w:rPr>
          <w:rFonts w:hint="eastAsia"/>
        </w:rPr>
      </w:pPr>
    </w:p>
    <w:p>
      <w:pPr>
        <w:pStyle w:val="2"/>
        <w:rPr>
          <w:rFonts w:hint="eastAsia"/>
        </w:rPr>
      </w:pPr>
    </w:p>
    <w:p>
      <w:pPr>
        <w:rPr>
          <w:rFonts w:hint="eastAsia"/>
        </w:rPr>
      </w:pPr>
    </w:p>
    <w:p>
      <w:pPr>
        <w:pStyle w:val="2"/>
        <w:rPr>
          <w:rFonts w:hint="eastAsia"/>
        </w:rPr>
      </w:pPr>
    </w:p>
    <w:p>
      <w:pPr>
        <w:keepNext w:val="0"/>
        <w:keepLines w:val="0"/>
        <w:pageBreakBefore w:val="0"/>
        <w:kinsoku/>
        <w:wordWrap/>
        <w:overflowPunct/>
        <w:topLinePunct w:val="0"/>
        <w:autoSpaceDE/>
        <w:autoSpaceDN/>
        <w:bidi w:val="0"/>
        <w:adjustRightInd/>
        <w:snapToGrid w:val="0"/>
        <w:spacing w:before="157" w:beforeLines="50" w:line="20" w:lineRule="atLeast"/>
        <w:ind w:firstLine="4320" w:firstLineChars="1800"/>
        <w:textAlignment w:val="auto"/>
        <w:rPr>
          <w:rFonts w:hint="eastAsia" w:ascii="仿宋_GB2312" w:eastAsia="仿宋_GB2312"/>
          <w:sz w:val="24"/>
        </w:rPr>
      </w:pPr>
      <w:r>
        <w:rPr>
          <w:rFonts w:hint="eastAsia" w:ascii="仿宋_GB2312" w:eastAsia="仿宋_GB2312"/>
          <w:sz w:val="24"/>
        </w:rPr>
        <w:t>供应商名称：        （加盖鲜章）</w:t>
      </w:r>
    </w:p>
    <w:p>
      <w:pPr>
        <w:keepNext w:val="0"/>
        <w:keepLines w:val="0"/>
        <w:pageBreakBefore w:val="0"/>
        <w:widowControl w:val="0"/>
        <w:kinsoku/>
        <w:wordWrap/>
        <w:overflowPunct/>
        <w:topLinePunct w:val="0"/>
        <w:autoSpaceDE/>
        <w:autoSpaceDN/>
        <w:bidi w:val="0"/>
        <w:adjustRightInd/>
        <w:snapToGrid w:val="0"/>
        <w:spacing w:before="157" w:beforeLines="50" w:line="20" w:lineRule="atLeast"/>
        <w:ind w:firstLine="4800" w:firstLineChars="2000"/>
        <w:textAlignment w:val="auto"/>
        <w:rPr>
          <w:rFonts w:hint="eastAsia" w:ascii="仿宋_GB2312" w:hAnsi="宋体" w:eastAsia="黑体"/>
          <w:b/>
          <w:sz w:val="32"/>
          <w:szCs w:val="32"/>
        </w:rPr>
      </w:pPr>
      <w:r>
        <w:rPr>
          <w:rFonts w:hint="eastAsia" w:ascii="仿宋_GB2312" w:eastAsia="仿宋_GB2312"/>
          <w:sz w:val="24"/>
        </w:rPr>
        <w:t>20</w:t>
      </w:r>
      <w:r>
        <w:rPr>
          <w:rFonts w:hint="eastAsia" w:ascii="仿宋_GB2312" w:eastAsia="仿宋_GB2312"/>
          <w:sz w:val="24"/>
          <w:lang w:val="en-US" w:eastAsia="zh-CN"/>
        </w:rPr>
        <w:t>23</w:t>
      </w:r>
      <w:r>
        <w:rPr>
          <w:rFonts w:hint="eastAsia" w:ascii="仿宋_GB2312" w:eastAsia="仿宋_GB2312"/>
          <w:sz w:val="24"/>
        </w:rPr>
        <w:t>年  月  日</w:t>
      </w:r>
    </w:p>
    <w:p>
      <w:pPr>
        <w:pStyle w:val="2"/>
        <w:rPr>
          <w:rFonts w:hint="eastAsia"/>
        </w:rPr>
      </w:pPr>
    </w:p>
    <w:p>
      <w:pPr>
        <w:spacing w:line="360" w:lineRule="auto"/>
        <w:jc w:val="center"/>
        <w:rPr>
          <w:rFonts w:hint="eastAsia" w:ascii="仿宋_GB2312" w:hAnsi="宋体" w:eastAsia="黑体"/>
          <w:b/>
          <w:sz w:val="32"/>
          <w:szCs w:val="32"/>
        </w:rPr>
      </w:pPr>
    </w:p>
    <w:p>
      <w:pPr>
        <w:spacing w:line="360" w:lineRule="auto"/>
        <w:jc w:val="center"/>
        <w:rPr>
          <w:rFonts w:hint="eastAsia" w:ascii="仿宋_GB2312" w:hAnsi="宋体" w:eastAsia="黑体"/>
          <w:b/>
          <w:sz w:val="32"/>
          <w:szCs w:val="32"/>
        </w:rPr>
      </w:pPr>
    </w:p>
    <w:p>
      <w:pPr>
        <w:spacing w:line="360" w:lineRule="auto"/>
        <w:jc w:val="both"/>
        <w:rPr>
          <w:rFonts w:hint="eastAsia" w:ascii="仿宋_GB2312" w:hAnsi="宋体" w:eastAsia="黑体"/>
          <w:b/>
          <w:sz w:val="32"/>
          <w:szCs w:val="32"/>
        </w:rPr>
      </w:pPr>
    </w:p>
    <w:p>
      <w:pPr>
        <w:spacing w:line="360" w:lineRule="auto"/>
        <w:jc w:val="center"/>
        <w:rPr>
          <w:rFonts w:hint="eastAsia" w:ascii="仿宋_GB2312" w:hAnsi="宋体" w:eastAsia="黑体"/>
          <w:b/>
          <w:sz w:val="32"/>
          <w:szCs w:val="32"/>
        </w:rPr>
      </w:pPr>
    </w:p>
    <w:p>
      <w:pPr>
        <w:spacing w:line="360" w:lineRule="auto"/>
        <w:jc w:val="both"/>
        <w:rPr>
          <w:rFonts w:hint="eastAsia" w:ascii="仿宋_GB2312" w:hAnsi="宋体" w:eastAsia="黑体"/>
          <w:b/>
          <w:sz w:val="32"/>
          <w:szCs w:val="32"/>
        </w:rPr>
        <w:sectPr>
          <w:footerReference r:id="rId9" w:type="default"/>
          <w:footerReference r:id="rId10"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hint="eastAsia"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sz w:val="24"/>
              </w:rPr>
            </w:pPr>
            <w:r>
              <w:rPr>
                <w:rFonts w:hint="eastAsia" w:ascii="仿宋_GB2312" w:eastAsia="仿宋_GB2312"/>
                <w:sz w:val="24"/>
              </w:rPr>
              <w:t>身份证正面</w:t>
            </w:r>
          </w:p>
        </w:tc>
        <w:tc>
          <w:tcPr>
            <w:tcW w:w="4264" w:type="dxa"/>
            <w:noWrap w:val="0"/>
            <w:vAlign w:val="top"/>
          </w:tcPr>
          <w:p>
            <w:pPr>
              <w:spacing w:line="440" w:lineRule="exact"/>
              <w:rPr>
                <w:rFonts w:ascii="仿宋_GB2312" w:eastAsia="仿宋_GB2312"/>
                <w:sz w:val="24"/>
              </w:rPr>
            </w:pPr>
            <w:r>
              <w:rPr>
                <w:rFonts w:hint="eastAsia" w:ascii="仿宋_GB2312" w:eastAsia="仿宋_GB2312"/>
                <w:sz w:val="24"/>
              </w:rPr>
              <w:t>身份证反面</w:t>
            </w: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hint="eastAsia" w:ascii="仿宋_GB2312" w:eastAsia="仿宋_GB2312"/>
          <w:sz w:val="24"/>
          <w:lang w:eastAsia="zh-CN"/>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r>
        <w:rPr>
          <w:rFonts w:hint="eastAsia" w:ascii="仿宋_GB2312" w:eastAsia="仿宋_GB2312"/>
          <w:sz w:val="24"/>
          <w:lang w:eastAsia="zh-CN"/>
        </w:rPr>
        <w:t>。</w:t>
      </w:r>
    </w:p>
    <w:p>
      <w:pPr>
        <w:pStyle w:val="2"/>
        <w:rPr>
          <w:rFonts w:hint="eastAsia"/>
          <w:lang w:val="en-US" w:eastAsia="zh-CN"/>
        </w:rPr>
        <w:sectPr>
          <w:footerReference r:id="rId11" w:type="default"/>
          <w:footerReference r:id="rId12" w:type="even"/>
          <w:pgSz w:w="11906" w:h="16838"/>
          <w:pgMar w:top="907" w:right="1797" w:bottom="1134" w:left="1740" w:header="851" w:footer="992" w:gutter="0"/>
          <w:pgNumType w:start="1"/>
          <w:cols w:space="720" w:num="1"/>
          <w:docGrid w:type="lines" w:linePitch="312" w:charSpace="0"/>
        </w:sectPr>
      </w:pPr>
      <w:r>
        <w:rPr>
          <w:rFonts w:ascii="仿宋_GB2312" w:eastAsia="仿宋_GB2312"/>
          <w:sz w:val="24"/>
        </w:rPr>
        <w:t>2.</w:t>
      </w:r>
      <w:r>
        <w:rPr>
          <w:rFonts w:hint="eastAsia" w:ascii="仿宋_GB2312" w:eastAsia="仿宋_GB2312"/>
          <w:sz w:val="24"/>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hint="eastAsia"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2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sz w:val="24"/>
              </w:rPr>
            </w:pPr>
            <w:r>
              <w:rPr>
                <w:rFonts w:hint="eastAsia" w:ascii="仿宋_GB2312" w:eastAsia="仿宋_GB2312"/>
                <w:sz w:val="24"/>
              </w:rPr>
              <w:t>法定代表人身份证正面</w:t>
            </w:r>
          </w:p>
        </w:tc>
        <w:tc>
          <w:tcPr>
            <w:tcW w:w="4037" w:type="dxa"/>
            <w:noWrap w:val="0"/>
            <w:vAlign w:val="top"/>
          </w:tcPr>
          <w:p>
            <w:pPr>
              <w:spacing w:line="440" w:lineRule="exact"/>
              <w:rPr>
                <w:rFonts w:ascii="仿宋_GB2312" w:eastAsia="仿宋_GB2312"/>
                <w:sz w:val="24"/>
              </w:rPr>
            </w:pPr>
            <w:r>
              <w:rPr>
                <w:rFonts w:hint="eastAsia" w:ascii="仿宋_GB2312" w:eastAsia="仿宋_GB2312"/>
                <w:sz w:val="24"/>
              </w:rPr>
              <w:t>法定代表人身份证反面</w:t>
            </w:r>
          </w:p>
        </w:tc>
      </w:tr>
    </w:tbl>
    <w:p>
      <w:pPr>
        <w:snapToGrid w:val="0"/>
        <w:spacing w:line="360" w:lineRule="auto"/>
        <w:rPr>
          <w:rFonts w:ascii="仿宋_GB2312" w:eastAsia="仿宋_GB2312"/>
          <w:sz w:val="24"/>
        </w:rPr>
      </w:pPr>
    </w:p>
    <w:tbl>
      <w:tblPr>
        <w:tblStyle w:val="2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授权代理人身份证正面</w:t>
            </w:r>
          </w:p>
        </w:tc>
        <w:tc>
          <w:tcPr>
            <w:tcW w:w="4007"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授权代理人身份证反面</w:t>
            </w: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2"/>
    <w:bookmarkEnd w:id="3"/>
    <w:p>
      <w:pPr>
        <w:spacing w:line="360" w:lineRule="auto"/>
        <w:jc w:val="right"/>
        <w:rPr>
          <w:rFonts w:ascii="仿宋_GB2312" w:eastAsia="仿宋_GB2312"/>
          <w:sz w:val="24"/>
        </w:rPr>
        <w:sectPr>
          <w:footerReference r:id="rId13" w:type="default"/>
          <w:footerReference r:id="rId14" w:type="even"/>
          <w:pgSz w:w="11906" w:h="16838"/>
          <w:pgMar w:top="1304" w:right="1797" w:bottom="1247" w:left="1797" w:header="851" w:footer="992" w:gutter="0"/>
          <w:pgNumType w:start="1"/>
          <w:cols w:space="720" w:num="1"/>
          <w:docGrid w:type="lines" w:linePitch="312" w:charSpace="0"/>
        </w:sectPr>
      </w:pPr>
    </w:p>
    <w:p>
      <w:pPr>
        <w:numPr>
          <w:ilvl w:val="0"/>
          <w:numId w:val="1"/>
        </w:numPr>
        <w:spacing w:line="360" w:lineRule="auto"/>
        <w:jc w:val="center"/>
        <w:rPr>
          <w:rFonts w:hint="eastAsia"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hint="eastAsia" w:ascii="仿宋_GB2312" w:eastAsia="仿宋_GB2312"/>
          <w:sz w:val="24"/>
        </w:rPr>
      </w:pPr>
      <w:r>
        <w:rPr>
          <w:rFonts w:hint="eastAsia" w:ascii="仿宋_GB2312" w:eastAsia="仿宋_GB2312"/>
          <w:sz w:val="24"/>
        </w:rPr>
        <w:t>（依据具体项目要求，供应商可自行拟定格式）</w:t>
      </w:r>
    </w:p>
    <w:p>
      <w:pPr>
        <w:numPr>
          <w:ilvl w:val="0"/>
          <w:numId w:val="2"/>
        </w:numPr>
        <w:spacing w:line="600" w:lineRule="exact"/>
        <w:jc w:val="center"/>
        <w:rPr>
          <w:rFonts w:hint="eastAsia"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r>
        <w:rPr>
          <w:rFonts w:hint="eastAsia" w:eastAsia="仿宋_GB2312"/>
          <w:sz w:val="36"/>
          <w:szCs w:val="36"/>
        </w:rPr>
        <w:t>（二）资质证书复印件</w:t>
      </w: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HorizontalSpacing w:val="105"/>
  <w:drawingGridVerticalSpacing w:val="160"/>
  <w:displayHorizontalDrawingGridEvery w:val="1"/>
  <w:displayVerticalDrawingGridEvery w:val="2"/>
  <w:noPunctuationKerning w:val="1"/>
  <w:characterSpacingControl w:val="compressPunctuation"/>
  <w:strictFirstAndLastChars w:val="1"/>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0A4EB5"/>
    <w:rsid w:val="0004589C"/>
    <w:rsid w:val="00061F6A"/>
    <w:rsid w:val="000D061D"/>
    <w:rsid w:val="000E1135"/>
    <w:rsid w:val="000F1493"/>
    <w:rsid w:val="000F7B50"/>
    <w:rsid w:val="00105D68"/>
    <w:rsid w:val="00106DB5"/>
    <w:rsid w:val="00127592"/>
    <w:rsid w:val="00187F59"/>
    <w:rsid w:val="00224999"/>
    <w:rsid w:val="002368DA"/>
    <w:rsid w:val="00252248"/>
    <w:rsid w:val="002907AE"/>
    <w:rsid w:val="003264F7"/>
    <w:rsid w:val="003B2BB5"/>
    <w:rsid w:val="004454A4"/>
    <w:rsid w:val="00533A63"/>
    <w:rsid w:val="00587418"/>
    <w:rsid w:val="006B3986"/>
    <w:rsid w:val="0072355C"/>
    <w:rsid w:val="007805BD"/>
    <w:rsid w:val="007A1953"/>
    <w:rsid w:val="007A5C81"/>
    <w:rsid w:val="007F517F"/>
    <w:rsid w:val="0084259B"/>
    <w:rsid w:val="00846AE8"/>
    <w:rsid w:val="0089703F"/>
    <w:rsid w:val="008A0072"/>
    <w:rsid w:val="009055B8"/>
    <w:rsid w:val="009C486D"/>
    <w:rsid w:val="009F5925"/>
    <w:rsid w:val="00A26586"/>
    <w:rsid w:val="00A4514D"/>
    <w:rsid w:val="00B26E60"/>
    <w:rsid w:val="00B574A6"/>
    <w:rsid w:val="00BA16F4"/>
    <w:rsid w:val="00BB2565"/>
    <w:rsid w:val="00CB46FF"/>
    <w:rsid w:val="00D93ED5"/>
    <w:rsid w:val="00DE6020"/>
    <w:rsid w:val="00E31C67"/>
    <w:rsid w:val="00EC4698"/>
    <w:rsid w:val="00F253D3"/>
    <w:rsid w:val="00F74BD1"/>
    <w:rsid w:val="01512B4C"/>
    <w:rsid w:val="02322A58"/>
    <w:rsid w:val="03406D74"/>
    <w:rsid w:val="05755CE9"/>
    <w:rsid w:val="05844AE6"/>
    <w:rsid w:val="0720510F"/>
    <w:rsid w:val="092D2D7D"/>
    <w:rsid w:val="0A8F3053"/>
    <w:rsid w:val="0B2A325E"/>
    <w:rsid w:val="0B5535EC"/>
    <w:rsid w:val="0C3924EF"/>
    <w:rsid w:val="0D690580"/>
    <w:rsid w:val="0E28096A"/>
    <w:rsid w:val="105038CD"/>
    <w:rsid w:val="128360CF"/>
    <w:rsid w:val="16734185"/>
    <w:rsid w:val="17BB0D51"/>
    <w:rsid w:val="180566C2"/>
    <w:rsid w:val="18DA187F"/>
    <w:rsid w:val="1AD51DE1"/>
    <w:rsid w:val="1CAF0084"/>
    <w:rsid w:val="1CE61ACF"/>
    <w:rsid w:val="1ECD5299"/>
    <w:rsid w:val="266E4A01"/>
    <w:rsid w:val="27082553"/>
    <w:rsid w:val="29474207"/>
    <w:rsid w:val="298C2DA5"/>
    <w:rsid w:val="2C4461F0"/>
    <w:rsid w:val="2D2F7006"/>
    <w:rsid w:val="2EFA536A"/>
    <w:rsid w:val="2F92093C"/>
    <w:rsid w:val="30041CB9"/>
    <w:rsid w:val="32453814"/>
    <w:rsid w:val="326F1DF0"/>
    <w:rsid w:val="335C2DA1"/>
    <w:rsid w:val="33A00B44"/>
    <w:rsid w:val="33C720AB"/>
    <w:rsid w:val="33F57BF9"/>
    <w:rsid w:val="34555581"/>
    <w:rsid w:val="34F44C3B"/>
    <w:rsid w:val="35F23F03"/>
    <w:rsid w:val="37282C09"/>
    <w:rsid w:val="37CA6EBC"/>
    <w:rsid w:val="390C5C75"/>
    <w:rsid w:val="39112874"/>
    <w:rsid w:val="39CA1A2B"/>
    <w:rsid w:val="3BBA0696"/>
    <w:rsid w:val="3CAF5C0A"/>
    <w:rsid w:val="3DF06988"/>
    <w:rsid w:val="3F31561F"/>
    <w:rsid w:val="400246E8"/>
    <w:rsid w:val="40B54C13"/>
    <w:rsid w:val="42251F78"/>
    <w:rsid w:val="42A84EA8"/>
    <w:rsid w:val="432E2B96"/>
    <w:rsid w:val="4420203C"/>
    <w:rsid w:val="44BF232B"/>
    <w:rsid w:val="44F963F4"/>
    <w:rsid w:val="4521155F"/>
    <w:rsid w:val="47084BFB"/>
    <w:rsid w:val="471154C3"/>
    <w:rsid w:val="4895438D"/>
    <w:rsid w:val="4896755C"/>
    <w:rsid w:val="49516358"/>
    <w:rsid w:val="4A301F37"/>
    <w:rsid w:val="4A9C0CA2"/>
    <w:rsid w:val="4ADD21DA"/>
    <w:rsid w:val="4AFA543B"/>
    <w:rsid w:val="4D9C746C"/>
    <w:rsid w:val="4DA70238"/>
    <w:rsid w:val="4F886F8F"/>
    <w:rsid w:val="516A10C4"/>
    <w:rsid w:val="54983F96"/>
    <w:rsid w:val="5583247B"/>
    <w:rsid w:val="591677EB"/>
    <w:rsid w:val="595E47EC"/>
    <w:rsid w:val="5C11505E"/>
    <w:rsid w:val="5EB75B7F"/>
    <w:rsid w:val="5F9D1182"/>
    <w:rsid w:val="604641C1"/>
    <w:rsid w:val="60874357"/>
    <w:rsid w:val="61192603"/>
    <w:rsid w:val="623B53A2"/>
    <w:rsid w:val="642B176B"/>
    <w:rsid w:val="661F43D6"/>
    <w:rsid w:val="663A5B2E"/>
    <w:rsid w:val="68DF7F09"/>
    <w:rsid w:val="69EA387A"/>
    <w:rsid w:val="6BDF07B3"/>
    <w:rsid w:val="6E55366C"/>
    <w:rsid w:val="70467A08"/>
    <w:rsid w:val="71671D7B"/>
    <w:rsid w:val="71D26668"/>
    <w:rsid w:val="730A3BF2"/>
    <w:rsid w:val="74907AD9"/>
    <w:rsid w:val="75125EE1"/>
    <w:rsid w:val="78AE67A2"/>
    <w:rsid w:val="7A6F3263"/>
    <w:rsid w:val="7B4354CA"/>
    <w:rsid w:val="7C8A173E"/>
    <w:rsid w:val="7E123428"/>
    <w:rsid w:val="7F0E1AD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nhideWhenUsed="0" w:uiPriority="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iPriority="99" w:semiHidden="0" w:name="FollowedHyperlink"/>
    <w:lsdException w:qFormat="1" w:unhideWhenUsed="0" w:uiPriority="99"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2"/>
    <w:basedOn w:val="1"/>
    <w:next w:val="1"/>
    <w:link w:val="29"/>
    <w:qFormat/>
    <w:locked/>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4"/>
    <w:basedOn w:val="1"/>
    <w:next w:val="1"/>
    <w:link w:val="30"/>
    <w:qFormat/>
    <w:locked/>
    <w:uiPriority w:val="9"/>
    <w:pPr>
      <w:widowControl/>
      <w:spacing w:before="100" w:beforeAutospacing="1" w:after="100" w:afterAutospacing="1"/>
      <w:jc w:val="left"/>
      <w:outlineLvl w:val="3"/>
    </w:pPr>
    <w:rPr>
      <w:rFonts w:ascii="宋体" w:hAnsi="宋体"/>
      <w:b/>
      <w:bCs/>
      <w:kern w:val="0"/>
      <w:sz w:val="24"/>
    </w:rPr>
  </w:style>
  <w:style w:type="character" w:default="1" w:styleId="22">
    <w:name w:val="Default Paragraph Font"/>
    <w:unhideWhenUsed/>
    <w:uiPriority w:val="1"/>
  </w:style>
  <w:style w:type="table" w:default="1" w:styleId="20">
    <w:name w:val="Normal Table"/>
    <w:unhideWhenUsed/>
    <w:qFormat/>
    <w:uiPriority w:val="99"/>
    <w:tblPr>
      <w:tblStyle w:val="20"/>
      <w:tblCellMar>
        <w:top w:w="0" w:type="dxa"/>
        <w:left w:w="108" w:type="dxa"/>
        <w:bottom w:w="0" w:type="dxa"/>
        <w:right w:w="108" w:type="dxa"/>
      </w:tblCellMar>
    </w:tblPr>
  </w:style>
  <w:style w:type="paragraph" w:styleId="2">
    <w:name w:val="Body Text"/>
    <w:basedOn w:val="1"/>
    <w:next w:val="1"/>
    <w:link w:val="28"/>
    <w:qFormat/>
    <w:uiPriority w:val="0"/>
    <w:rPr>
      <w:kern w:val="0"/>
      <w:sz w:val="24"/>
    </w:rPr>
  </w:style>
  <w:style w:type="paragraph" w:styleId="5">
    <w:name w:val="Document Map"/>
    <w:basedOn w:val="1"/>
    <w:link w:val="31"/>
    <w:qFormat/>
    <w:uiPriority w:val="0"/>
    <w:pPr>
      <w:shd w:val="clear" w:color="auto" w:fill="000080"/>
    </w:pPr>
    <w:rPr>
      <w:kern w:val="0"/>
      <w:sz w:val="2"/>
      <w:szCs w:val="2"/>
    </w:rPr>
  </w:style>
  <w:style w:type="paragraph" w:styleId="6">
    <w:name w:val="annotation text"/>
    <w:basedOn w:val="1"/>
    <w:link w:val="32"/>
    <w:qFormat/>
    <w:uiPriority w:val="0"/>
    <w:pPr>
      <w:jc w:val="left"/>
    </w:pPr>
    <w:rPr>
      <w:kern w:val="0"/>
      <w:sz w:val="20"/>
      <w:szCs w:val="21"/>
    </w:rPr>
  </w:style>
  <w:style w:type="paragraph" w:styleId="7">
    <w:name w:val="Body Text Indent"/>
    <w:basedOn w:val="1"/>
    <w:link w:val="33"/>
    <w:qFormat/>
    <w:uiPriority w:val="99"/>
    <w:pPr>
      <w:ind w:left="313" w:leftChars="152" w:firstLine="630"/>
    </w:pPr>
    <w:rPr>
      <w:kern w:val="0"/>
      <w:sz w:val="20"/>
      <w:szCs w:val="21"/>
    </w:rPr>
  </w:style>
  <w:style w:type="paragraph" w:styleId="8">
    <w:name w:val="Plain Text"/>
    <w:basedOn w:val="1"/>
    <w:link w:val="34"/>
    <w:qFormat/>
    <w:uiPriority w:val="0"/>
    <w:rPr>
      <w:rFonts w:hAnsi="Courier New"/>
      <w:kern w:val="0"/>
      <w:sz w:val="20"/>
      <w:szCs w:val="21"/>
    </w:rPr>
  </w:style>
  <w:style w:type="paragraph" w:styleId="9">
    <w:name w:val="Date"/>
    <w:basedOn w:val="1"/>
    <w:next w:val="1"/>
    <w:link w:val="35"/>
    <w:unhideWhenUsed/>
    <w:qFormat/>
    <w:uiPriority w:val="0"/>
    <w:pPr>
      <w:ind w:left="100" w:leftChars="2500"/>
    </w:pPr>
  </w:style>
  <w:style w:type="paragraph" w:styleId="10">
    <w:name w:val="Body Text Indent 2"/>
    <w:basedOn w:val="1"/>
    <w:link w:val="36"/>
    <w:qFormat/>
    <w:uiPriority w:val="99"/>
    <w:pPr>
      <w:spacing w:line="220" w:lineRule="atLeast"/>
      <w:ind w:firstLine="660"/>
    </w:pPr>
    <w:rPr>
      <w:kern w:val="0"/>
      <w:sz w:val="20"/>
      <w:szCs w:val="21"/>
    </w:rPr>
  </w:style>
  <w:style w:type="paragraph" w:styleId="11">
    <w:name w:val="Balloon Text"/>
    <w:basedOn w:val="1"/>
    <w:link w:val="37"/>
    <w:qFormat/>
    <w:uiPriority w:val="0"/>
    <w:rPr>
      <w:sz w:val="18"/>
      <w:szCs w:val="18"/>
    </w:rPr>
  </w:style>
  <w:style w:type="paragraph" w:styleId="12">
    <w:name w:val="footer"/>
    <w:basedOn w:val="1"/>
    <w:link w:val="38"/>
    <w:qFormat/>
    <w:uiPriority w:val="99"/>
    <w:pPr>
      <w:tabs>
        <w:tab w:val="center" w:pos="4153"/>
        <w:tab w:val="right" w:pos="8306"/>
      </w:tabs>
      <w:snapToGrid w:val="0"/>
      <w:jc w:val="left"/>
    </w:pPr>
    <w:rPr>
      <w:sz w:val="18"/>
      <w:szCs w:val="18"/>
    </w:rPr>
  </w:style>
  <w:style w:type="paragraph" w:styleId="13">
    <w:name w:val="header"/>
    <w:basedOn w:val="1"/>
    <w:link w:val="39"/>
    <w:qFormat/>
    <w:uiPriority w:val="0"/>
    <w:pPr>
      <w:tabs>
        <w:tab w:val="center" w:pos="4153"/>
        <w:tab w:val="right" w:pos="8306"/>
      </w:tabs>
      <w:snapToGrid w:val="0"/>
      <w:jc w:val="center"/>
    </w:pPr>
    <w:rPr>
      <w:sz w:val="18"/>
      <w:szCs w:val="18"/>
    </w:rPr>
  </w:style>
  <w:style w:type="paragraph" w:styleId="14">
    <w:name w:val="Body Text Indent 3"/>
    <w:basedOn w:val="1"/>
    <w:link w:val="40"/>
    <w:qFormat/>
    <w:uiPriority w:val="99"/>
    <w:pPr>
      <w:spacing w:line="220" w:lineRule="atLeast"/>
      <w:ind w:firstLine="660"/>
    </w:pPr>
    <w:rPr>
      <w:kern w:val="0"/>
      <w:sz w:val="16"/>
      <w:szCs w:val="16"/>
    </w:rPr>
  </w:style>
  <w:style w:type="paragraph" w:styleId="15">
    <w:name w:val="table of figures"/>
    <w:basedOn w:val="1"/>
    <w:next w:val="1"/>
    <w:qFormat/>
    <w:uiPriority w:val="0"/>
    <w:pPr>
      <w:ind w:left="200" w:leftChars="200" w:hanging="200" w:hangingChars="200"/>
    </w:pPr>
  </w:style>
  <w:style w:type="paragraph" w:styleId="16">
    <w:name w:val="toc 2"/>
    <w:basedOn w:val="1"/>
    <w:next w:val="1"/>
    <w:qFormat/>
    <w:locked/>
    <w:uiPriority w:val="39"/>
    <w:pPr>
      <w:tabs>
        <w:tab w:val="right" w:leader="dot" w:pos="8834"/>
      </w:tabs>
      <w:spacing w:line="360" w:lineRule="auto"/>
      <w:ind w:left="420" w:leftChars="200"/>
    </w:pPr>
    <w:rPr>
      <w:bCs/>
      <w:color w:val="000000"/>
      <w:sz w:val="28"/>
      <w:szCs w:val="28"/>
    </w:rPr>
  </w:style>
  <w:style w:type="paragraph" w:styleId="17">
    <w:name w:val="Body Text 2"/>
    <w:basedOn w:val="1"/>
    <w:link w:val="41"/>
    <w:qFormat/>
    <w:uiPriority w:val="99"/>
    <w:rPr>
      <w:kern w:val="0"/>
      <w:sz w:val="20"/>
      <w:szCs w:val="21"/>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annotation subject"/>
    <w:basedOn w:val="6"/>
    <w:next w:val="6"/>
    <w:link w:val="42"/>
    <w:unhideWhenUsed/>
    <w:qFormat/>
    <w:uiPriority w:val="0"/>
    <w:rPr>
      <w:b/>
      <w:bCs/>
    </w:rPr>
  </w:style>
  <w:style w:type="table" w:styleId="21">
    <w:name w:val="Table Grid"/>
    <w:basedOn w:val="20"/>
    <w:qFormat/>
    <w:locked/>
    <w:uiPriority w:val="0"/>
    <w:pPr>
      <w:widowControl w:val="0"/>
      <w:jc w:val="both"/>
    </w:pPr>
    <w:tblPr>
      <w:tblStyle w:val="2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locked/>
    <w:uiPriority w:val="99"/>
    <w:rPr>
      <w:b/>
      <w:bCs/>
    </w:rPr>
  </w:style>
  <w:style w:type="character" w:styleId="24">
    <w:name w:val="page number"/>
    <w:qFormat/>
    <w:uiPriority w:val="0"/>
    <w:rPr>
      <w:rFonts w:cs="Times New Roman"/>
    </w:rPr>
  </w:style>
  <w:style w:type="character" w:styleId="25">
    <w:name w:val="FollowedHyperlink"/>
    <w:unhideWhenUsed/>
    <w:uiPriority w:val="99"/>
    <w:rPr>
      <w:color w:val="800080"/>
      <w:u w:val="single"/>
    </w:rPr>
  </w:style>
  <w:style w:type="character" w:styleId="26">
    <w:name w:val="Hyperlink"/>
    <w:qFormat/>
    <w:uiPriority w:val="99"/>
    <w:rPr>
      <w:color w:val="0000FF"/>
      <w:u w:val="single"/>
    </w:rPr>
  </w:style>
  <w:style w:type="character" w:styleId="27">
    <w:name w:val="annotation reference"/>
    <w:unhideWhenUsed/>
    <w:qFormat/>
    <w:uiPriority w:val="0"/>
    <w:rPr>
      <w:sz w:val="21"/>
      <w:szCs w:val="21"/>
    </w:rPr>
  </w:style>
  <w:style w:type="character" w:customStyle="1" w:styleId="28">
    <w:name w:val="正文文本 Char"/>
    <w:link w:val="2"/>
    <w:qFormat/>
    <w:uiPriority w:val="0"/>
    <w:rPr>
      <w:sz w:val="24"/>
      <w:szCs w:val="24"/>
    </w:rPr>
  </w:style>
  <w:style w:type="character" w:customStyle="1" w:styleId="29">
    <w:name w:val="标题 2 Char"/>
    <w:link w:val="3"/>
    <w:qFormat/>
    <w:uiPriority w:val="0"/>
    <w:rPr>
      <w:rFonts w:ascii="Cambria" w:hAnsi="Cambria" w:eastAsia="宋体" w:cs="Times New Roman"/>
      <w:b/>
      <w:bCs/>
      <w:kern w:val="2"/>
      <w:sz w:val="32"/>
      <w:szCs w:val="32"/>
    </w:rPr>
  </w:style>
  <w:style w:type="character" w:customStyle="1" w:styleId="30">
    <w:name w:val="标题 4 Char"/>
    <w:link w:val="4"/>
    <w:qFormat/>
    <w:uiPriority w:val="9"/>
    <w:rPr>
      <w:rFonts w:ascii="宋体" w:hAnsi="宋体"/>
      <w:b/>
      <w:bCs/>
      <w:sz w:val="24"/>
      <w:szCs w:val="24"/>
    </w:rPr>
  </w:style>
  <w:style w:type="character" w:customStyle="1" w:styleId="31">
    <w:name w:val="文档结构图 Char"/>
    <w:link w:val="5"/>
    <w:qFormat/>
    <w:uiPriority w:val="0"/>
    <w:rPr>
      <w:sz w:val="2"/>
      <w:szCs w:val="2"/>
      <w:shd w:val="clear" w:color="auto" w:fill="000080"/>
    </w:rPr>
  </w:style>
  <w:style w:type="character" w:customStyle="1" w:styleId="32">
    <w:name w:val="批注文字 Char1"/>
    <w:link w:val="6"/>
    <w:qFormat/>
    <w:uiPriority w:val="0"/>
    <w:rPr>
      <w:szCs w:val="21"/>
    </w:rPr>
  </w:style>
  <w:style w:type="character" w:customStyle="1" w:styleId="33">
    <w:name w:val="正文文本缩进 Char"/>
    <w:link w:val="7"/>
    <w:qFormat/>
    <w:uiPriority w:val="99"/>
    <w:rPr>
      <w:szCs w:val="21"/>
    </w:rPr>
  </w:style>
  <w:style w:type="character" w:customStyle="1" w:styleId="34">
    <w:name w:val="纯文本 Char"/>
    <w:link w:val="8"/>
    <w:qFormat/>
    <w:uiPriority w:val="0"/>
    <w:rPr>
      <w:rFonts w:ascii="宋体" w:hAnsi="Courier New"/>
      <w:szCs w:val="21"/>
    </w:rPr>
  </w:style>
  <w:style w:type="character" w:customStyle="1" w:styleId="35">
    <w:name w:val="日期 Char"/>
    <w:link w:val="9"/>
    <w:qFormat/>
    <w:uiPriority w:val="0"/>
    <w:rPr>
      <w:kern w:val="2"/>
      <w:sz w:val="21"/>
      <w:szCs w:val="24"/>
    </w:rPr>
  </w:style>
  <w:style w:type="character" w:customStyle="1" w:styleId="36">
    <w:name w:val="正文文本缩进 2 Char"/>
    <w:link w:val="10"/>
    <w:qFormat/>
    <w:uiPriority w:val="99"/>
    <w:rPr>
      <w:szCs w:val="21"/>
    </w:rPr>
  </w:style>
  <w:style w:type="character" w:customStyle="1" w:styleId="37">
    <w:name w:val="批注框文本 Char"/>
    <w:link w:val="11"/>
    <w:qFormat/>
    <w:locked/>
    <w:uiPriority w:val="0"/>
    <w:rPr>
      <w:rFonts w:cs="Times New Roman"/>
      <w:sz w:val="2"/>
    </w:rPr>
  </w:style>
  <w:style w:type="character" w:customStyle="1" w:styleId="38">
    <w:name w:val="页脚 Char"/>
    <w:link w:val="12"/>
    <w:qFormat/>
    <w:locked/>
    <w:uiPriority w:val="99"/>
    <w:rPr>
      <w:rFonts w:cs="Times New Roman"/>
      <w:sz w:val="18"/>
      <w:szCs w:val="18"/>
    </w:rPr>
  </w:style>
  <w:style w:type="character" w:customStyle="1" w:styleId="39">
    <w:name w:val="页眉 Char"/>
    <w:link w:val="13"/>
    <w:qFormat/>
    <w:locked/>
    <w:uiPriority w:val="0"/>
    <w:rPr>
      <w:rFonts w:cs="Times New Roman"/>
      <w:kern w:val="2"/>
      <w:sz w:val="18"/>
    </w:rPr>
  </w:style>
  <w:style w:type="character" w:customStyle="1" w:styleId="40">
    <w:name w:val="正文文本缩进 3 Char"/>
    <w:link w:val="14"/>
    <w:qFormat/>
    <w:uiPriority w:val="99"/>
    <w:rPr>
      <w:sz w:val="16"/>
      <w:szCs w:val="16"/>
    </w:rPr>
  </w:style>
  <w:style w:type="character" w:customStyle="1" w:styleId="41">
    <w:name w:val="正文文本 2 Char"/>
    <w:link w:val="17"/>
    <w:qFormat/>
    <w:uiPriority w:val="99"/>
    <w:rPr>
      <w:szCs w:val="21"/>
    </w:rPr>
  </w:style>
  <w:style w:type="character" w:customStyle="1" w:styleId="42">
    <w:name w:val="批注主题 Char1"/>
    <w:link w:val="19"/>
    <w:qFormat/>
    <w:uiPriority w:val="0"/>
    <w:rPr>
      <w:b/>
      <w:bCs/>
      <w:szCs w:val="21"/>
    </w:rPr>
  </w:style>
  <w:style w:type="character" w:customStyle="1" w:styleId="43">
    <w:name w:val="正文文本缩进 2 Char1"/>
    <w:semiHidden/>
    <w:uiPriority w:val="99"/>
    <w:rPr>
      <w:kern w:val="2"/>
      <w:sz w:val="21"/>
      <w:szCs w:val="24"/>
    </w:rPr>
  </w:style>
  <w:style w:type="character" w:customStyle="1" w:styleId="44">
    <w:name w:val="方正标题样式2 Char"/>
    <w:link w:val="45"/>
    <w:locked/>
    <w:uiPriority w:val="99"/>
    <w:rPr>
      <w:rFonts w:ascii="Cambria" w:hAnsi="Cambria" w:eastAsia="方正小标宋简体"/>
      <w:b/>
      <w:bCs/>
      <w:sz w:val="32"/>
      <w:szCs w:val="32"/>
    </w:rPr>
  </w:style>
  <w:style w:type="paragraph" w:customStyle="1" w:styleId="45">
    <w:name w:val="方正标题样式2"/>
    <w:basedOn w:val="3"/>
    <w:link w:val="44"/>
    <w:uiPriority w:val="99"/>
    <w:pPr>
      <w:spacing w:before="0" w:after="0"/>
      <w:ind w:firstLine="266"/>
      <w:jc w:val="center"/>
    </w:pPr>
    <w:rPr>
      <w:rFonts w:eastAsia="方正小标宋简体"/>
      <w:kern w:val="0"/>
    </w:rPr>
  </w:style>
  <w:style w:type="character" w:customStyle="1" w:styleId="46">
    <w:name w:val="文档结构图 Char1"/>
    <w:semiHidden/>
    <w:uiPriority w:val="99"/>
    <w:rPr>
      <w:rFonts w:ascii="宋体"/>
      <w:kern w:val="2"/>
      <w:sz w:val="18"/>
      <w:szCs w:val="18"/>
    </w:rPr>
  </w:style>
  <w:style w:type="character" w:customStyle="1" w:styleId="47">
    <w:name w:val="正文文本缩进 3 Char1"/>
    <w:semiHidden/>
    <w:uiPriority w:val="99"/>
    <w:rPr>
      <w:kern w:val="2"/>
      <w:sz w:val="16"/>
      <w:szCs w:val="16"/>
    </w:rPr>
  </w:style>
  <w:style w:type="character" w:customStyle="1" w:styleId="48">
    <w:name w:val="普通文字 Char"/>
    <w:link w:val="49"/>
    <w:qFormat/>
    <w:uiPriority w:val="0"/>
    <w:rPr>
      <w:rFonts w:ascii="宋体" w:hAnsi="Courier New" w:cs="Courier New"/>
      <w:kern w:val="2"/>
      <w:sz w:val="21"/>
      <w:szCs w:val="21"/>
    </w:rPr>
  </w:style>
  <w:style w:type="paragraph" w:customStyle="1" w:styleId="49">
    <w:name w:val="纯文本1"/>
    <w:basedOn w:val="1"/>
    <w:link w:val="48"/>
    <w:uiPriority w:val="0"/>
    <w:rPr>
      <w:rFonts w:hAnsi="Courier New"/>
      <w:szCs w:val="21"/>
    </w:rPr>
  </w:style>
  <w:style w:type="character" w:customStyle="1" w:styleId="50">
    <w:name w:val="content1"/>
    <w:qFormat/>
    <w:uiPriority w:val="99"/>
    <w:rPr>
      <w:sz w:val="21"/>
      <w:szCs w:val="21"/>
    </w:rPr>
  </w:style>
  <w:style w:type="character" w:customStyle="1" w:styleId="51">
    <w:name w:val="正文文本 Char1"/>
    <w:semiHidden/>
    <w:uiPriority w:val="99"/>
    <w:rPr>
      <w:kern w:val="2"/>
      <w:sz w:val="21"/>
      <w:szCs w:val="24"/>
    </w:rPr>
  </w:style>
  <w:style w:type="character" w:customStyle="1" w:styleId="52">
    <w:name w:val="font21"/>
    <w:uiPriority w:val="0"/>
    <w:rPr>
      <w:rFonts w:hint="eastAsia" w:ascii="仿宋_GB2312" w:eastAsia="仿宋_GB2312" w:cs="仿宋_GB2312"/>
      <w:color w:val="000000"/>
      <w:sz w:val="24"/>
      <w:szCs w:val="24"/>
      <w:u w:val="none"/>
    </w:rPr>
  </w:style>
  <w:style w:type="character" w:customStyle="1" w:styleId="53">
    <w:name w:val="z-窗体底端 Char"/>
    <w:link w:val="54"/>
    <w:qFormat/>
    <w:uiPriority w:val="99"/>
    <w:rPr>
      <w:rFonts w:ascii="Arial" w:hAnsi="Arial"/>
      <w:vanish/>
      <w:sz w:val="16"/>
      <w:szCs w:val="16"/>
    </w:rPr>
  </w:style>
  <w:style w:type="paragraph" w:customStyle="1" w:styleId="54">
    <w:name w:val="z-窗体底端1"/>
    <w:basedOn w:val="1"/>
    <w:next w:val="1"/>
    <w:link w:val="53"/>
    <w:unhideWhenUsed/>
    <w:qFormat/>
    <w:uiPriority w:val="99"/>
    <w:pPr>
      <w:widowControl/>
      <w:pBdr>
        <w:top w:val="single" w:color="auto" w:sz="6" w:space="1"/>
      </w:pBdr>
      <w:jc w:val="center"/>
    </w:pPr>
    <w:rPr>
      <w:rFonts w:ascii="Arial" w:hAnsi="Arial"/>
      <w:vanish/>
      <w:kern w:val="0"/>
      <w:sz w:val="16"/>
      <w:szCs w:val="16"/>
    </w:rPr>
  </w:style>
  <w:style w:type="character" w:customStyle="1" w:styleId="55">
    <w:name w:val="正文文本缩进 Char1"/>
    <w:semiHidden/>
    <w:uiPriority w:val="99"/>
    <w:rPr>
      <w:kern w:val="2"/>
      <w:sz w:val="21"/>
      <w:szCs w:val="24"/>
    </w:rPr>
  </w:style>
  <w:style w:type="character" w:customStyle="1" w:styleId="56">
    <w:name w:val="z-窗体顶端 Char"/>
    <w:link w:val="57"/>
    <w:qFormat/>
    <w:uiPriority w:val="99"/>
    <w:rPr>
      <w:rFonts w:ascii="Arial" w:hAnsi="Arial"/>
      <w:vanish/>
      <w:sz w:val="16"/>
      <w:szCs w:val="16"/>
    </w:rPr>
  </w:style>
  <w:style w:type="paragraph" w:customStyle="1" w:styleId="57">
    <w:name w:val="z-窗体顶端1"/>
    <w:basedOn w:val="1"/>
    <w:next w:val="1"/>
    <w:link w:val="56"/>
    <w:unhideWhenUsed/>
    <w:qFormat/>
    <w:uiPriority w:val="99"/>
    <w:pPr>
      <w:widowControl/>
      <w:pBdr>
        <w:bottom w:val="single" w:color="auto" w:sz="6" w:space="1"/>
      </w:pBdr>
      <w:jc w:val="center"/>
    </w:pPr>
    <w:rPr>
      <w:rFonts w:ascii="Arial" w:hAnsi="Arial"/>
      <w:vanish/>
      <w:kern w:val="0"/>
      <w:sz w:val="16"/>
      <w:szCs w:val="16"/>
    </w:rPr>
  </w:style>
  <w:style w:type="character" w:customStyle="1" w:styleId="58">
    <w:name w:val="dispatch-info"/>
    <w:uiPriority w:val="0"/>
  </w:style>
  <w:style w:type="character" w:customStyle="1" w:styleId="59">
    <w:name w:val="批注主题 Char"/>
    <w:qFormat/>
    <w:uiPriority w:val="0"/>
    <w:rPr>
      <w:b/>
      <w:bCs/>
      <w:szCs w:val="24"/>
    </w:rPr>
  </w:style>
  <w:style w:type="character" w:customStyle="1" w:styleId="60">
    <w:name w:val="font01"/>
    <w:uiPriority w:val="0"/>
    <w:rPr>
      <w:rFonts w:hint="eastAsia" w:ascii="宋体" w:hAnsi="宋体" w:eastAsia="宋体" w:cs="宋体"/>
      <w:color w:val="000000"/>
      <w:sz w:val="18"/>
      <w:szCs w:val="18"/>
      <w:u w:val="none"/>
    </w:rPr>
  </w:style>
  <w:style w:type="character" w:customStyle="1" w:styleId="61">
    <w:name w:val="Body Text Char1"/>
    <w:qFormat/>
    <w:uiPriority w:val="99"/>
    <w:rPr>
      <w:kern w:val="2"/>
      <w:sz w:val="21"/>
      <w:szCs w:val="21"/>
    </w:rPr>
  </w:style>
  <w:style w:type="character" w:customStyle="1" w:styleId="62">
    <w:name w:val="spanctfield1"/>
    <w:qFormat/>
    <w:uiPriority w:val="99"/>
  </w:style>
  <w:style w:type="character" w:customStyle="1" w:styleId="63">
    <w:name w:val="批注主题 Char2"/>
    <w:semiHidden/>
    <w:uiPriority w:val="99"/>
    <w:rPr>
      <w:b/>
      <w:bCs/>
      <w:kern w:val="2"/>
      <w:sz w:val="21"/>
      <w:szCs w:val="24"/>
    </w:rPr>
  </w:style>
  <w:style w:type="character" w:customStyle="1" w:styleId="64">
    <w:name w:val="批注文字 Char"/>
    <w:qFormat/>
    <w:uiPriority w:val="0"/>
    <w:rPr>
      <w:kern w:val="2"/>
      <w:sz w:val="21"/>
      <w:szCs w:val="24"/>
    </w:rPr>
  </w:style>
  <w:style w:type="character" w:customStyle="1" w:styleId="65">
    <w:name w:val="font31"/>
    <w:uiPriority w:val="0"/>
    <w:rPr>
      <w:rFonts w:hint="eastAsia" w:ascii="宋体" w:hAnsi="宋体" w:eastAsia="宋体" w:cs="宋体"/>
      <w:b/>
      <w:bCs/>
      <w:color w:val="000000"/>
      <w:sz w:val="18"/>
      <w:szCs w:val="18"/>
      <w:u w:val="none"/>
    </w:rPr>
  </w:style>
  <w:style w:type="character" w:customStyle="1" w:styleId="66">
    <w:name w:val="正文文本 2 Char1"/>
    <w:semiHidden/>
    <w:uiPriority w:val="99"/>
    <w:rPr>
      <w:kern w:val="2"/>
      <w:sz w:val="21"/>
      <w:szCs w:val="24"/>
    </w:rPr>
  </w:style>
  <w:style w:type="character" w:customStyle="1" w:styleId="67">
    <w:name w:val="font51"/>
    <w:uiPriority w:val="0"/>
    <w:rPr>
      <w:rFonts w:hint="eastAsia" w:ascii="仿宋_GB2312" w:eastAsia="仿宋_GB2312" w:cs="仿宋_GB2312"/>
      <w:color w:val="000000"/>
      <w:sz w:val="24"/>
      <w:szCs w:val="24"/>
      <w:u w:val="single"/>
    </w:rPr>
  </w:style>
  <w:style w:type="character" w:customStyle="1" w:styleId="68">
    <w:name w:val="无间隔 Char"/>
    <w:link w:val="69"/>
    <w:qFormat/>
    <w:uiPriority w:val="1"/>
    <w:rPr>
      <w:rFonts w:ascii="Calibri"/>
      <w:kern w:val="2"/>
      <w:sz w:val="22"/>
      <w:szCs w:val="22"/>
      <w:lang w:val="en-US" w:eastAsia="zh-CN" w:bidi="ar-SA"/>
    </w:rPr>
  </w:style>
  <w:style w:type="paragraph" w:styleId="69">
    <w:name w:val="No Spacing"/>
    <w:link w:val="68"/>
    <w:qFormat/>
    <w:uiPriority w:val="1"/>
    <w:rPr>
      <w:rFonts w:ascii="Calibri"/>
      <w:kern w:val="2"/>
      <w:sz w:val="22"/>
      <w:szCs w:val="22"/>
      <w:lang w:val="en-US" w:eastAsia="zh-CN" w:bidi="ar-SA"/>
    </w:rPr>
  </w:style>
  <w:style w:type="character" w:customStyle="1" w:styleId="70">
    <w:name w:val="纯文本 Char1"/>
    <w:semiHidden/>
    <w:uiPriority w:val="99"/>
    <w:rPr>
      <w:rFonts w:ascii="宋体" w:hAnsi="Courier New" w:cs="Courier New"/>
      <w:kern w:val="2"/>
      <w:sz w:val="21"/>
      <w:szCs w:val="21"/>
    </w:rPr>
  </w:style>
  <w:style w:type="character" w:customStyle="1" w:styleId="71">
    <w:name w:val="grame"/>
    <w:qFormat/>
    <w:uiPriority w:val="99"/>
  </w:style>
  <w:style w:type="character" w:customStyle="1" w:styleId="72">
    <w:name w:val="apple-converted-space"/>
    <w:qFormat/>
    <w:uiPriority w:val="0"/>
  </w:style>
  <w:style w:type="paragraph" w:customStyle="1" w:styleId="73">
    <w:name w:val="Char Char Char Char Char Char"/>
    <w:basedOn w:val="1"/>
    <w:qFormat/>
    <w:uiPriority w:val="99"/>
    <w:rPr>
      <w:szCs w:val="21"/>
    </w:rPr>
  </w:style>
  <w:style w:type="paragraph" w:customStyle="1" w:styleId="74">
    <w:name w:val="Char Char Char Char Char Char1 Char Char Char Char Char Char Char Char Char Char Char Char Char"/>
    <w:basedOn w:val="1"/>
    <w:qFormat/>
    <w:uiPriority w:val="0"/>
  </w:style>
  <w:style w:type="paragraph" w:customStyle="1" w:styleId="75">
    <w:name w:val="列出段落2"/>
    <w:basedOn w:val="1"/>
    <w:qFormat/>
    <w:uiPriority w:val="34"/>
    <w:pPr>
      <w:ind w:firstLine="420" w:firstLineChars="200"/>
    </w:pPr>
    <w:rPr>
      <w:szCs w:val="21"/>
    </w:rPr>
  </w:style>
  <w:style w:type="paragraph" w:customStyle="1" w:styleId="76">
    <w:name w:val="修订1"/>
    <w:semiHidden/>
    <w:qFormat/>
    <w:uiPriority w:val="99"/>
    <w:rPr>
      <w:kern w:val="2"/>
      <w:sz w:val="21"/>
      <w:szCs w:val="21"/>
      <w:lang w:val="en-US" w:eastAsia="zh-CN" w:bidi="ar-SA"/>
    </w:rPr>
  </w:style>
  <w:style w:type="paragraph" w:customStyle="1" w:styleId="77">
    <w:name w:val="Char1"/>
    <w:basedOn w:val="1"/>
    <w:qFormat/>
    <w:uiPriority w:val="0"/>
    <w:pPr>
      <w:snapToGrid w:val="0"/>
      <w:spacing w:line="360" w:lineRule="auto"/>
    </w:pPr>
    <w:rPr>
      <w:b/>
      <w:bCs/>
      <w:sz w:val="24"/>
    </w:rPr>
  </w:style>
  <w:style w:type="paragraph" w:customStyle="1" w:styleId="7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79">
    <w:name w:val="Char"/>
    <w:basedOn w:val="1"/>
    <w:qFormat/>
    <w:uiPriority w:val="0"/>
    <w:rPr>
      <w:szCs w:val="21"/>
    </w:rPr>
  </w:style>
  <w:style w:type="paragraph" w:customStyle="1" w:styleId="80">
    <w:name w:val="Char Char Char"/>
    <w:basedOn w:val="5"/>
    <w:qFormat/>
    <w:uiPriority w:val="0"/>
    <w:pPr>
      <w:adjustRightInd w:val="0"/>
      <w:spacing w:line="436" w:lineRule="exact"/>
      <w:ind w:left="357"/>
      <w:jc w:val="left"/>
      <w:outlineLvl w:val="3"/>
    </w:pPr>
    <w:rPr>
      <w:rFonts w:ascii="Tahoma" w:hAnsi="Tahoma"/>
      <w:b/>
      <w:sz w:val="44"/>
      <w:szCs w:val="24"/>
    </w:rPr>
  </w:style>
  <w:style w:type="paragraph" w:customStyle="1" w:styleId="81">
    <w:name w:val="_Style 14"/>
    <w:next w:val="1"/>
    <w:qFormat/>
    <w:uiPriority w:val="99"/>
    <w:pPr>
      <w:widowControl w:val="0"/>
      <w:jc w:val="both"/>
    </w:pPr>
    <w:rPr>
      <w:kern w:val="2"/>
      <w:sz w:val="21"/>
      <w:szCs w:val="24"/>
      <w:lang w:val="en-US" w:eastAsia="zh-CN" w:bidi="ar-SA"/>
    </w:rPr>
  </w:style>
  <w:style w:type="paragraph" w:customStyle="1" w:styleId="82">
    <w:name w:val="Char Char Char Char Char Char Char Char Char Char Char Char Char Char Char Char Char Char Char Char Char Char"/>
    <w:basedOn w:val="1"/>
    <w:qFormat/>
    <w:uiPriority w:val="99"/>
    <w:pPr>
      <w:spacing w:beforeLines="50" w:afterLines="50" w:line="360" w:lineRule="auto"/>
    </w:pPr>
    <w:rPr>
      <w:rFonts w:ascii="宋体" w:hAnsi="宋体" w:cs="宋体"/>
      <w:b/>
      <w:bCs/>
      <w:sz w:val="24"/>
    </w:rPr>
  </w:style>
  <w:style w:type="paragraph" w:customStyle="1" w:styleId="83">
    <w:name w:val="列出段落3"/>
    <w:basedOn w:val="1"/>
    <w:qFormat/>
    <w:uiPriority w:val="0"/>
    <w:pPr>
      <w:widowControl/>
      <w:ind w:firstLine="420" w:firstLineChars="200"/>
      <w:jc w:val="left"/>
    </w:pPr>
    <w:rPr>
      <w:sz w:val="24"/>
      <w:lang w:eastAsia="en-US"/>
    </w:rPr>
  </w:style>
  <w:style w:type="paragraph" w:customStyle="1" w:styleId="84">
    <w:name w:val="msonormal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85">
    <w:name w:val="列出段落1"/>
    <w:basedOn w:val="1"/>
    <w:qFormat/>
    <w:uiPriority w:val="0"/>
    <w:pPr>
      <w:ind w:firstLine="420" w:firstLineChars="200"/>
    </w:pPr>
    <w:rPr>
      <w:rFonts w:ascii="@方正小标宋简体" w:hAnsi="Calibri" w:eastAsia="@方正小标宋简体" w:cs="@方正小标宋简体"/>
      <w:szCs w:val="21"/>
    </w:rPr>
  </w:style>
  <w:style w:type="paragraph" w:customStyle="1" w:styleId="86">
    <w:name w:val="Char3"/>
    <w:basedOn w:val="1"/>
    <w:qFormat/>
    <w:uiPriority w:val="99"/>
    <w:pPr>
      <w:spacing w:line="360" w:lineRule="auto"/>
      <w:ind w:firstLine="200" w:firstLineChars="200"/>
    </w:pPr>
    <w:rPr>
      <w:rFonts w:ascii="宋体" w:hAnsi="宋体" w:cs="宋体"/>
      <w:sz w:val="24"/>
    </w:rPr>
  </w:style>
  <w:style w:type="paragraph" w:customStyle="1" w:styleId="87">
    <w:name w:val="普通(网站)1"/>
    <w:basedOn w:val="1"/>
    <w:uiPriority w:val="0"/>
    <w:pPr>
      <w:widowControl/>
      <w:spacing w:before="100" w:beforeAutospacing="1" w:after="100" w:afterAutospacing="1"/>
      <w:jc w:val="left"/>
    </w:pPr>
    <w:rPr>
      <w:rFonts w:ascii="宋体" w:hAnsi="宋体" w:cs="宋体"/>
      <w:kern w:val="0"/>
      <w:sz w:val="24"/>
    </w:rPr>
  </w:style>
  <w:style w:type="paragraph" w:customStyle="1" w:styleId="88">
    <w:name w:val="列出段落11"/>
    <w:basedOn w:val="1"/>
    <w:qFormat/>
    <w:uiPriority w:val="0"/>
    <w:pPr>
      <w:ind w:firstLine="420" w:firstLineChars="200"/>
    </w:pPr>
    <w:rPr>
      <w:rFonts w:ascii="Calibri" w:hAnsi="Calibri"/>
      <w:szCs w:val="21"/>
    </w:rPr>
  </w:style>
  <w:style w:type="paragraph" w:customStyle="1" w:styleId="89">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90">
    <w:name w:val="Char1 Char Char Char Char Char Char"/>
    <w:basedOn w:val="1"/>
    <w:qFormat/>
    <w:uiPriority w:val="99"/>
    <w:pPr>
      <w:spacing w:beforeLines="50" w:afterLines="50" w:line="360" w:lineRule="auto"/>
    </w:pPr>
    <w:rPr>
      <w:rFonts w:ascii="宋体" w:hAnsi="宋体" w:cs="宋体"/>
      <w:b/>
      <w:bCs/>
      <w:sz w:val="24"/>
    </w:rPr>
  </w:style>
  <w:style w:type="paragraph" w:styleId="91">
    <w:name w:val="List Paragraph"/>
    <w:basedOn w:val="1"/>
    <w:qFormat/>
    <w:uiPriority w:val="34"/>
    <w:pPr>
      <w:ind w:firstLine="420" w:firstLineChars="200"/>
    </w:pPr>
    <w:rPr>
      <w:rFonts w:ascii="Calibri" w:hAnsi="Calibri" w:cs="Calibri"/>
      <w:szCs w:val="21"/>
    </w:rPr>
  </w:style>
  <w:style w:type="paragraph" w:customStyle="1" w:styleId="92">
    <w:name w:val="Char Char Char Char Char Char Char Char Char Char Char Char Char Char Char Char Char Char Char Char Char Char Char Char Char Char Char Char"/>
    <w:basedOn w:val="1"/>
    <w:qFormat/>
    <w:uiPriority w:val="0"/>
    <w:rPr>
      <w:szCs w:val="21"/>
    </w:rPr>
  </w:style>
  <w:style w:type="paragraph" w:customStyle="1" w:styleId="93">
    <w:name w:val="p0"/>
    <w:basedOn w:val="1"/>
    <w:qFormat/>
    <w:uiPriority w:val="0"/>
    <w:pPr>
      <w:widowControl/>
    </w:pPr>
    <w:rPr>
      <w:kern w:val="0"/>
      <w:szCs w:val="21"/>
    </w:rPr>
  </w:style>
  <w:style w:type="paragraph" w:customStyle="1" w:styleId="94">
    <w:name w:val="Char2"/>
    <w:basedOn w:val="1"/>
    <w:qFormat/>
    <w:uiPriority w:val="99"/>
    <w:rPr>
      <w:szCs w:val="21"/>
    </w:rPr>
  </w:style>
  <w:style w:type="table" w:customStyle="1" w:styleId="95">
    <w:name w:val="Table Normal"/>
    <w:unhideWhenUsed/>
    <w:qFormat/>
    <w:uiPriority w:val="2"/>
    <w:tblPr>
      <w:tblStyle w:val="20"/>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Microsoft\Windows\Temporary%20Internet%20Files\Content.IE5\HP3S6S6J\&#33322;&#21153;&#23616;_&#24179;&#34892;&#209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航务局_平行函</Template>
  <Company>hwj</Company>
  <Pages>15</Pages>
  <Words>1873</Words>
  <Characters>2054</Characters>
  <Lines>100</Lines>
  <Paragraphs>28</Paragraphs>
  <TotalTime>5</TotalTime>
  <ScaleCrop>false</ScaleCrop>
  <LinksUpToDate>false</LinksUpToDate>
  <CharactersWithSpaces>2665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2022-07-22T01:42:00Z</dcterms:created>
  <dc:creator>唐潇潇</dc:creator>
  <cp:lastModifiedBy>尋羊冐險</cp:lastModifiedBy>
  <cp:lastPrinted>2022-10-12T08:10:50Z</cp:lastPrinted>
  <dcterms:modified xsi:type="dcterms:W3CDTF">2023-02-21T07:43:04Z</dcterms:modified>
  <dc:title>局函标准格式</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DF7A92A2AA3F4864A04C411AB0FF3FF0</vt:lpwstr>
  </property>
</Properties>
</file>