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word/footer6.xml" ContentType="application/vnd.openxmlformats-officedocument.wordprocessingml.footer+xml"/>
  <Override PartName="/docProps/core.xml" ContentType="application/vnd.openxmlformats-package.core-properties+xml"/>
  <Override PartName="/word/footer1.xml" ContentType="application/vnd.openxmlformats-officedocument.wordprocessingml.foot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footer2.xml" ContentType="application/vnd.openxmlformats-officedocument.wordprocessingml.footer+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28"/>
        <w:ind w:firstLine="0" w:firstLineChars="0"/>
        <w:rPr/>
      </w:pPr>
      <w:r>
        <w:rPr>
          <w:rFonts w:hint="eastAsia"/>
        </w:rPr>
        <w:t>附件1：</w:t>
      </w:r>
    </w:p>
    <w:p>
      <w:pPr>
        <w:pStyle w:val="style28"/>
        <w:ind w:firstLine="482"/>
        <w:jc w:val="center"/>
        <w:rPr>
          <w:b/>
          <w:bCs/>
          <w:sz w:val="24"/>
          <w:szCs w:val="24"/>
        </w:rPr>
      </w:pPr>
      <w:r>
        <w:rPr>
          <w:rFonts w:hint="eastAsia"/>
          <w:b/>
          <w:bCs/>
          <w:sz w:val="24"/>
          <w:szCs w:val="24"/>
        </w:rPr>
        <w:t>设备性能基本要求一览表</w:t>
      </w:r>
    </w:p>
    <w:tbl>
      <w:tblPr>
        <w:tblStyle w:val="style105"/>
        <w:tblW w:w="13813" w:type="dxa"/>
        <w:jc w:val="center"/>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ayout w:type="fixed"/>
        <w:tblCellMar>
          <w:top w:w="0" w:type="dxa"/>
          <w:left w:w="108" w:type="dxa"/>
          <w:bottom w:w="0" w:type="dxa"/>
          <w:right w:w="108" w:type="dxa"/>
        </w:tblCellMar>
      </w:tblPr>
      <w:tblGrid>
        <w:gridCol w:w="2434"/>
        <w:gridCol w:w="473"/>
        <w:gridCol w:w="10906"/>
      </w:tblGrid>
      <w:tr>
        <w:trPr>
          <w:trHeight w:val="424" w:hRule="atLeast"/>
          <w:jc w:val="center"/>
        </w:trPr>
        <w:tc>
          <w:tcPr>
            <w:tcW w:w="2434"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b/>
                <w:bCs/>
                <w:sz w:val="24"/>
              </w:rPr>
            </w:pPr>
            <w:r>
              <w:rPr>
                <w:rFonts w:ascii="仿宋" w:cs="仿宋" w:eastAsia="仿宋" w:hAnsi="仿宋" w:hint="eastAsia"/>
                <w:b/>
                <w:bCs/>
                <w:sz w:val="24"/>
              </w:rPr>
              <w:t>配置名称</w:t>
            </w: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b/>
                <w:bCs/>
                <w:sz w:val="24"/>
              </w:rPr>
            </w:pPr>
            <w:r>
              <w:rPr>
                <w:rFonts w:ascii="仿宋" w:cs="仿宋" w:eastAsia="仿宋" w:hAnsi="仿宋" w:hint="eastAsia"/>
                <w:b/>
                <w:bCs/>
                <w:sz w:val="24"/>
              </w:rPr>
              <w:t>序号</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b/>
                <w:bCs/>
                <w:sz w:val="24"/>
              </w:rPr>
            </w:pPr>
            <w:r>
              <w:rPr>
                <w:rFonts w:ascii="仿宋" w:cs="仿宋" w:eastAsia="仿宋" w:hAnsi="仿宋" w:hint="eastAsia"/>
                <w:b/>
                <w:bCs/>
                <w:sz w:val="24"/>
              </w:rPr>
              <w:t>配置技术指标基本要求</w:t>
            </w:r>
          </w:p>
        </w:tc>
      </w:tr>
      <w:tr>
        <w:tblPrEx/>
        <w:trPr>
          <w:trHeight w:val="70" w:hRule="atLeast"/>
          <w:jc w:val="center"/>
        </w:trPr>
        <w:tc>
          <w:tcPr>
            <w:tcW w:w="2434" w:type="dxa"/>
            <w:vMerge w:val="restart"/>
            <w:tcBorders>
              <w:top w:val="single" w:sz="4" w:space="0" w:color="auto"/>
              <w:left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b/>
                <w:bCs/>
                <w:sz w:val="24"/>
              </w:rPr>
              <w:t>主机功能及技术要求：</w:t>
            </w:r>
            <w:r>
              <w:rPr>
                <w:rFonts w:ascii="仿宋" w:cs="仿宋" w:eastAsia="仿宋" w:hAnsi="仿宋" w:hint="eastAsia"/>
                <w:sz w:val="24"/>
              </w:rPr>
              <w:t>可适配所有高、中、低频雷达屏蔽和非屏蔽天线。</w:t>
            </w: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1</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color w:val="000000"/>
                <w:sz w:val="24"/>
              </w:rPr>
              <w:t>雷达分采集系统及天线两部分组成、无需第三方终端系统。</w:t>
            </w:r>
          </w:p>
        </w:tc>
      </w:tr>
      <w:tr>
        <w:tblPrEx/>
        <w:trPr>
          <w:trHeight w:val="70"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2</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设备均采用可充电锂电池供电，不含电池重量不大于3kg。</w:t>
            </w:r>
          </w:p>
        </w:tc>
      </w:tr>
      <w:tr>
        <w:tblPrEx/>
        <w:trPr>
          <w:trHeight w:val="426"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3</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雷达主机系统自动识别全系列天线接口，自动设置雷达参数，无需用户进行复杂设置。</w:t>
            </w:r>
          </w:p>
        </w:tc>
      </w:tr>
      <w:tr>
        <w:tblPrEx/>
        <w:trPr>
          <w:trHeight w:val="426"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4</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雷达主机和天线采用数字天线，要求信号受干扰小，信噪比高。</w:t>
            </w:r>
          </w:p>
        </w:tc>
      </w:tr>
      <w:tr>
        <w:tblPrEx/>
        <w:trPr>
          <w:trHeight w:val="426"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5</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最大扫描速度：512扫/秒（取样点数为512）；</w:t>
            </w:r>
          </w:p>
        </w:tc>
      </w:tr>
      <w:tr>
        <w:tblPrEx/>
        <w:trPr>
          <w:trHeight w:val="426"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6</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增益范围：-10dB～160dB。</w:t>
            </w:r>
          </w:p>
        </w:tc>
      </w:tr>
      <w:tr>
        <w:tblPrEx/>
        <w:trPr>
          <w:trHeight w:val="426"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7</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增益调节点数量：9个。</w:t>
            </w:r>
          </w:p>
        </w:tc>
      </w:tr>
      <w:tr>
        <w:tblPrEx/>
        <w:trPr>
          <w:trHeight w:val="426"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8</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扫描采样数：256、512、1024、2048、4096、8192可选。</w:t>
            </w:r>
          </w:p>
        </w:tc>
      </w:tr>
      <w:tr>
        <w:tblPrEx/>
        <w:trPr>
          <w:trHeight w:val="426"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9</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最大发射率：800kHz。</w:t>
            </w:r>
          </w:p>
        </w:tc>
      </w:tr>
      <w:tr>
        <w:tblPrEx/>
        <w:trPr>
          <w:trHeight w:val="426"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10</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时窗0～8000ns。</w:t>
            </w:r>
          </w:p>
        </w:tc>
      </w:tr>
      <w:tr>
        <w:tblPrEx/>
        <w:trPr>
          <w:trHeight w:val="426" w:hRule="atLeast"/>
          <w:jc w:val="center"/>
        </w:trPr>
        <w:tc>
          <w:tcPr>
            <w:tcW w:w="2434" w:type="dxa"/>
            <w:vMerge w:val="continue"/>
            <w:tcBorders>
              <w:left w:val="single" w:sz="4" w:space="0" w:color="auto"/>
              <w:bottom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11</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显示模式：伪彩图、灰度图、堆积波、彩色堆积波。</w:t>
            </w:r>
          </w:p>
        </w:tc>
      </w:tr>
      <w:tr>
        <w:tblPrEx/>
        <w:trPr>
          <w:trHeight w:val="551" w:hRule="atLeast"/>
          <w:jc w:val="center"/>
        </w:trPr>
        <w:tc>
          <w:tcPr>
            <w:tcW w:w="2434" w:type="dxa"/>
            <w:vMerge w:val="restart"/>
            <w:tcBorders>
              <w:top w:val="single" w:sz="4" w:space="0" w:color="auto"/>
              <w:left w:val="single" w:sz="4" w:space="0" w:color="auto"/>
              <w:right w:val="single" w:sz="4" w:space="0" w:color="auto"/>
            </w:tcBorders>
            <w:vAlign w:val="center"/>
          </w:tcPr>
          <w:p>
            <w:pPr>
              <w:pStyle w:val="style0"/>
              <w:jc w:val="center"/>
              <w:rPr>
                <w:rFonts w:ascii="仿宋" w:cs="仿宋" w:hAnsi="仿宋"/>
                <w:sz w:val="24"/>
              </w:rPr>
            </w:pPr>
            <w:r>
              <w:rPr>
                <w:rFonts w:ascii="仿宋" w:cs="仿宋" w:eastAsia="仿宋" w:hAnsi="仿宋" w:hint="eastAsia"/>
                <w:b/>
                <w:bCs/>
                <w:sz w:val="24"/>
              </w:rPr>
              <w:t>天线功能及技术要求</w:t>
            </w: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12</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数据传输：采集和天线之间用数字电缆进行数据传输。</w:t>
            </w:r>
          </w:p>
        </w:tc>
      </w:tr>
      <w:tr>
        <w:tblPrEx/>
        <w:trPr>
          <w:trHeight w:val="434" w:hRule="atLeast"/>
          <w:jc w:val="center"/>
        </w:trPr>
        <w:tc>
          <w:tcPr>
            <w:tcW w:w="2434" w:type="dxa"/>
            <w:vMerge w:val="continue"/>
            <w:tcBorders>
              <w:left w:val="single" w:sz="4" w:space="0" w:color="auto"/>
              <w:right w:val="single" w:sz="4" w:space="0" w:color="auto"/>
            </w:tcBorders>
            <w:vAlign w:val="center"/>
          </w:tcPr>
          <w:p>
            <w:pPr>
              <w:pStyle w:val="style0"/>
              <w:jc w:val="center"/>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13</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主机无需任何外接装置即可兼容同品牌的所有屏蔽式、非屏蔽式各种天线。</w:t>
            </w:r>
          </w:p>
        </w:tc>
      </w:tr>
      <w:tr>
        <w:tblPrEx/>
        <w:trPr>
          <w:trHeight w:val="434" w:hRule="atLeast"/>
          <w:jc w:val="center"/>
        </w:trPr>
        <w:tc>
          <w:tcPr>
            <w:tcW w:w="2434" w:type="dxa"/>
            <w:vMerge w:val="continue"/>
            <w:tcBorders>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14</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功能需求：主要满足隧道初期支护、二次衬砌、仰拱厚度及缺陷检测，隧道超前地质预报</w:t>
            </w:r>
          </w:p>
        </w:tc>
      </w:tr>
      <w:tr>
        <w:tblPrEx/>
        <w:trPr>
          <w:trHeight w:val="468" w:hRule="atLeast"/>
          <w:jc w:val="center"/>
        </w:trPr>
        <w:tc>
          <w:tcPr>
            <w:tcW w:w="2434"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b/>
                <w:bCs/>
                <w:sz w:val="24"/>
              </w:rPr>
              <w:t>数据采集软件</w:t>
            </w: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15</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数据实时采集软件：</w:t>
            </w:r>
          </w:p>
          <w:p>
            <w:pPr>
              <w:pStyle w:val="style0"/>
              <w:rPr>
                <w:rFonts w:ascii="仿宋" w:cs="仿宋" w:eastAsia="仿宋" w:hAnsi="仿宋"/>
                <w:sz w:val="24"/>
              </w:rPr>
            </w:pPr>
            <w:r>
              <w:rPr>
                <w:rFonts w:ascii="仿宋" w:cs="仿宋" w:eastAsia="仿宋" w:hAnsi="仿宋" w:hint="eastAsia"/>
                <w:sz w:val="24"/>
              </w:rPr>
              <w:t>基于Windows平台下的实时采集软件，可在现场实时做到校正零偏、FIR滤波、IIR滤波，背景消除，道间平均，数据叠加功能。采集数据保存的为原始数据，现场显示的为处理后的数据。</w:t>
            </w:r>
          </w:p>
        </w:tc>
      </w:tr>
      <w:tr>
        <w:tblPrEx/>
        <w:trPr>
          <w:trHeight w:val="468" w:hRule="atLeast"/>
          <w:jc w:val="center"/>
        </w:trPr>
        <w:tc>
          <w:tcPr>
            <w:tcW w:w="2434" w:type="dxa"/>
            <w:vMerge w:val="restart"/>
            <w:tcBorders>
              <w:top w:val="single" w:sz="4" w:space="0" w:color="auto"/>
              <w:left w:val="single" w:sz="4" w:space="0" w:color="auto"/>
              <w:right w:val="single" w:sz="4" w:space="0" w:color="auto"/>
            </w:tcBorders>
            <w:vAlign w:val="center"/>
          </w:tcPr>
          <w:p>
            <w:pPr>
              <w:pStyle w:val="style0"/>
              <w:jc w:val="center"/>
              <w:rPr>
                <w:rFonts w:ascii="仿宋" w:cs="仿宋" w:eastAsia="仿宋" w:hAnsi="仿宋"/>
                <w:b/>
                <w:bCs/>
                <w:sz w:val="24"/>
              </w:rPr>
            </w:pPr>
            <w:r>
              <w:rPr>
                <w:rFonts w:ascii="仿宋" w:cs="仿宋" w:eastAsia="仿宋" w:hAnsi="仿宋" w:hint="eastAsia"/>
                <w:b/>
                <w:bCs/>
                <w:sz w:val="24"/>
              </w:rPr>
              <w:t>数据处理软件</w:t>
            </w: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16</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软件无需加密狗、注册码，不限安装次数，中文界面（免费）</w:t>
            </w:r>
          </w:p>
        </w:tc>
      </w:tr>
      <w:tr>
        <w:tblPrEx/>
        <w:trPr>
          <w:trHeight w:val="468"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b/>
                <w:bCs/>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17</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能够直接将全部数据以图片形式导出或单张导出（PNG格式），具备数据一键处理、批量处理功能，有效减少客户后期工作</w:t>
            </w:r>
          </w:p>
        </w:tc>
      </w:tr>
      <w:tr>
        <w:tblPrEx/>
        <w:trPr>
          <w:trHeight w:val="468"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b/>
                <w:bCs/>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18</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具备结构厚度评估功能，自动导出公路厚度报表、隧道厚度报表、单点厚度报表三种格式，具备桥梁结构评估功能，自动导出钢筋保护层厚度及位置报表，具备标识地下不同类型缺陷（空洞、脱空、破碎、松散、富含水、自定义等）自动导出缺陷具体位置及深度报表。</w:t>
            </w:r>
          </w:p>
        </w:tc>
      </w:tr>
      <w:tr>
        <w:tblPrEx/>
        <w:trPr>
          <w:trHeight w:val="468" w:hRule="atLeast"/>
          <w:jc w:val="center"/>
        </w:trPr>
        <w:tc>
          <w:tcPr>
            <w:tcW w:w="2434" w:type="dxa"/>
            <w:vMerge w:val="continue"/>
            <w:tcBorders>
              <w:left w:val="single" w:sz="4" w:space="0" w:color="auto"/>
              <w:bottom w:val="single" w:sz="4" w:space="0" w:color="auto"/>
              <w:right w:val="single" w:sz="4" w:space="0" w:color="auto"/>
            </w:tcBorders>
            <w:vAlign w:val="center"/>
          </w:tcPr>
          <w:p>
            <w:pPr>
              <w:pStyle w:val="style0"/>
              <w:rPr>
                <w:rFonts w:ascii="仿宋" w:cs="仿宋" w:eastAsia="仿宋" w:hAnsi="仿宋"/>
                <w:b/>
                <w:bCs/>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19</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具备三维雷达数据输出功能</w:t>
            </w:r>
          </w:p>
        </w:tc>
      </w:tr>
      <w:tr>
        <w:tblPrEx/>
        <w:trPr>
          <w:trHeight w:val="321" w:hRule="atLeast"/>
          <w:jc w:val="center"/>
        </w:trPr>
        <w:tc>
          <w:tcPr>
            <w:tcW w:w="2434" w:type="dxa"/>
            <w:vMerge w:val="restart"/>
            <w:tcBorders>
              <w:top w:val="single" w:sz="4" w:space="0" w:color="auto"/>
              <w:left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b/>
                <w:bCs/>
                <w:sz w:val="24"/>
              </w:rPr>
              <w:t>主要配置</w:t>
            </w: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20</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数据采集系统主机一套（可充电锂电池2块、充电器2套、数据存储U盘、主机背带、携带箱、连接电缆6米</w:t>
            </w:r>
            <w:r>
              <w:rPr>
                <w:rFonts w:ascii="仿宋" w:cs="仿宋" w:eastAsia="仿宋" w:hAnsi="仿宋"/>
                <w:sz w:val="24"/>
              </w:rPr>
              <w:t>2</w:t>
            </w:r>
            <w:r>
              <w:rPr>
                <w:rFonts w:ascii="仿宋" w:cs="仿宋" w:eastAsia="仿宋" w:hAnsi="仿宋" w:hint="eastAsia"/>
                <w:sz w:val="24"/>
              </w:rPr>
              <w:t>根、16米</w:t>
            </w:r>
            <w:r>
              <w:rPr>
                <w:rFonts w:ascii="仿宋" w:cs="仿宋" w:eastAsia="仿宋" w:hAnsi="仿宋"/>
                <w:sz w:val="24"/>
              </w:rPr>
              <w:t>2</w:t>
            </w:r>
            <w:r>
              <w:rPr>
                <w:rFonts w:ascii="仿宋" w:cs="仿宋" w:eastAsia="仿宋" w:hAnsi="仿宋" w:hint="eastAsia"/>
                <w:sz w:val="24"/>
              </w:rPr>
              <w:t>根）</w:t>
            </w:r>
          </w:p>
        </w:tc>
      </w:tr>
      <w:tr>
        <w:tblPrEx/>
        <w:trPr>
          <w:trHeight w:val="426"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21</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配件：4</w:t>
            </w:r>
            <w:r>
              <w:rPr>
                <w:rFonts w:ascii="仿宋" w:cs="仿宋" w:eastAsia="仿宋" w:hAnsi="仿宋"/>
                <w:sz w:val="24"/>
              </w:rPr>
              <w:t>00</w:t>
            </w:r>
            <w:r>
              <w:rPr>
                <w:rFonts w:ascii="仿宋" w:cs="仿宋" w:eastAsia="仿宋" w:hAnsi="仿宋" w:hint="eastAsia"/>
                <w:sz w:val="24"/>
              </w:rPr>
              <w:t>、900M天线测距轮装置、耐磨底板各3套，配套仪器专用箱各1套</w:t>
            </w:r>
          </w:p>
        </w:tc>
      </w:tr>
      <w:tr>
        <w:tblPrEx/>
        <w:trPr>
          <w:trHeight w:val="426"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22</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采集软件1套</w:t>
            </w:r>
          </w:p>
        </w:tc>
      </w:tr>
      <w:tr>
        <w:tblPrEx/>
        <w:trPr>
          <w:trHeight w:val="90"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23</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GER2.0数据处理软件1套</w:t>
            </w:r>
          </w:p>
        </w:tc>
      </w:tr>
      <w:tr>
        <w:tblPrEx/>
        <w:trPr>
          <w:trHeight w:val="373"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24</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cs="仿宋" w:eastAsia="仿宋" w:hAnsi="仿宋" w:hint="eastAsia"/>
                <w:sz w:val="24"/>
              </w:rPr>
              <w:t>对于短时间内不能修复的严重故障，承诺在两日内，提供免费备用机组解决用户工程急需（纳入合同）。</w:t>
            </w:r>
          </w:p>
        </w:tc>
      </w:tr>
      <w:tr>
        <w:tblPrEx/>
        <w:trPr>
          <w:trHeight w:val="373" w:hRule="atLeast"/>
          <w:jc w:val="center"/>
        </w:trPr>
        <w:tc>
          <w:tcPr>
            <w:tcW w:w="2434" w:type="dxa"/>
            <w:vMerge w:val="continue"/>
            <w:tcBorders>
              <w:left w:val="single" w:sz="4" w:space="0" w:color="auto"/>
              <w:right w:val="single" w:sz="4" w:space="0" w:color="auto"/>
            </w:tcBorders>
            <w:vAlign w:val="center"/>
          </w:tcPr>
          <w:p>
            <w:pPr>
              <w:pStyle w:val="style0"/>
              <w:rPr>
                <w:rFonts w:ascii="仿宋" w:cs="仿宋" w:eastAsia="仿宋" w:hAnsi="仿宋"/>
                <w:sz w:val="24"/>
              </w:rPr>
            </w:pPr>
          </w:p>
        </w:tc>
        <w:tc>
          <w:tcPr>
            <w:tcW w:w="473" w:type="dxa"/>
            <w:tcBorders>
              <w:top w:val="single" w:sz="4" w:space="0" w:color="auto"/>
              <w:left w:val="single" w:sz="4" w:space="0" w:color="auto"/>
              <w:bottom w:val="single" w:sz="4" w:space="0" w:color="auto"/>
              <w:right w:val="single" w:sz="4" w:space="0" w:color="auto"/>
            </w:tcBorders>
            <w:vAlign w:val="center"/>
          </w:tcPr>
          <w:p>
            <w:pPr>
              <w:pStyle w:val="style0"/>
              <w:jc w:val="center"/>
              <w:rPr>
                <w:rFonts w:ascii="仿宋" w:cs="仿宋" w:eastAsia="仿宋" w:hAnsi="仿宋"/>
                <w:sz w:val="24"/>
              </w:rPr>
            </w:pPr>
            <w:r>
              <w:rPr>
                <w:rFonts w:ascii="仿宋" w:cs="仿宋" w:eastAsia="仿宋" w:hAnsi="仿宋" w:hint="eastAsia"/>
                <w:sz w:val="24"/>
              </w:rPr>
              <w:t>25</w:t>
            </w:r>
          </w:p>
        </w:tc>
        <w:tc>
          <w:tcPr>
            <w:tcW w:w="10906" w:type="dxa"/>
            <w:tcBorders>
              <w:top w:val="single" w:sz="4" w:space="0" w:color="auto"/>
              <w:left w:val="single" w:sz="4" w:space="0" w:color="auto"/>
              <w:bottom w:val="single" w:sz="4" w:space="0" w:color="auto"/>
              <w:right w:val="single" w:sz="4" w:space="0" w:color="auto"/>
            </w:tcBorders>
            <w:vAlign w:val="center"/>
          </w:tcPr>
          <w:p>
            <w:pPr>
              <w:pStyle w:val="style0"/>
              <w:rPr>
                <w:rFonts w:ascii="仿宋" w:cs="仿宋" w:eastAsia="仿宋" w:hAnsi="仿宋"/>
                <w:sz w:val="24"/>
              </w:rPr>
            </w:pPr>
            <w:r>
              <w:rPr>
                <w:rFonts w:ascii="仿宋" w:eastAsia="仿宋" w:hAnsi="仿宋" w:hint="eastAsia"/>
                <w:sz w:val="24"/>
              </w:rPr>
              <w:t>须有国家道路与桥梁工程检测设备计量站的校准证书，且列入设备的验收条件。</w:t>
            </w:r>
          </w:p>
        </w:tc>
      </w:tr>
    </w:tbl>
    <w:p>
      <w:pPr>
        <w:pStyle w:val="style28"/>
        <w:rPr/>
        <w:sectPr>
          <w:footerReference w:type="default" r:id="rId2"/>
          <w:pgSz w:w="16838" w:h="11906" w:orient="landscape"/>
          <w:pgMar w:top="1797" w:right="1304" w:bottom="1797" w:left="1134" w:header="851" w:footer="992" w:gutter="0"/>
          <w:pgNumType w:start="1"/>
          <w:cols w:space="720" w:num="1"/>
          <w:docGrid w:type="lines" w:linePitch="312" w:charSpace="0"/>
        </w:sectPr>
      </w:pPr>
    </w:p>
    <w:p>
      <w:pPr>
        <w:pStyle w:val="style28"/>
        <w:rPr/>
      </w:pPr>
      <w:r>
        <w:rPr>
          <w:rFonts w:hint="eastAsia"/>
        </w:rPr>
        <w:t>附件</w:t>
      </w:r>
      <w:r>
        <w:rPr>
          <w:rFonts w:hint="eastAsia"/>
          <w:lang w:val="en-US" w:eastAsia="zh-CN"/>
        </w:rPr>
        <w:t>2</w:t>
      </w:r>
      <w:r>
        <w:rPr>
          <w:rFonts w:hint="eastAsia"/>
        </w:rPr>
        <w:t>：</w:t>
      </w:r>
    </w:p>
    <w:p>
      <w:pPr>
        <w:pStyle w:val="style0"/>
        <w:spacing w:lineRule="exact" w:line="600"/>
        <w:jc w:val="center"/>
        <w:rPr>
          <w:rFonts w:eastAsia="仿宋_GB2312"/>
          <w:sz w:val="32"/>
          <w:szCs w:val="32"/>
        </w:rPr>
      </w:pPr>
    </w:p>
    <w:p>
      <w:pPr>
        <w:pStyle w:val="style0"/>
        <w:spacing w:lineRule="exact" w:line="600"/>
        <w:jc w:val="center"/>
        <w:rPr>
          <w:rFonts w:eastAsia="仿宋_GB2312"/>
          <w:b/>
          <w:bCs/>
          <w:sz w:val="36"/>
          <w:szCs w:val="36"/>
        </w:rPr>
      </w:pPr>
      <w:r>
        <w:rPr>
          <w:rFonts w:eastAsia="仿宋_GB2312" w:hint="eastAsia"/>
          <w:b/>
          <w:bCs/>
          <w:sz w:val="36"/>
          <w:szCs w:val="36"/>
        </w:rPr>
        <w:t>G7611西昌至香格里拉(四川境)高速公路项目地质雷达设备采购项目</w:t>
      </w:r>
      <w:r>
        <w:rPr>
          <w:rFonts w:eastAsia="仿宋_GB2312" w:hint="eastAsia"/>
          <w:b/>
          <w:bCs/>
          <w:sz w:val="36"/>
          <w:szCs w:val="36"/>
          <w:lang w:eastAsia="zh-CN"/>
        </w:rPr>
        <w:t>（</w:t>
      </w:r>
      <w:r>
        <w:rPr>
          <w:rFonts w:eastAsia="仿宋_GB2312" w:hint="eastAsia"/>
          <w:b/>
          <w:bCs/>
          <w:sz w:val="36"/>
          <w:szCs w:val="36"/>
          <w:lang w:val="en-US" w:eastAsia="zh-CN"/>
        </w:rPr>
        <w:t>第二次</w:t>
      </w:r>
      <w:r>
        <w:rPr>
          <w:rFonts w:eastAsia="仿宋_GB2312" w:hint="eastAsia"/>
          <w:b/>
          <w:bCs/>
          <w:sz w:val="36"/>
          <w:szCs w:val="36"/>
          <w:lang w:eastAsia="zh-CN"/>
        </w:rPr>
        <w:t>）</w:t>
      </w:r>
      <w:r>
        <w:rPr>
          <w:rFonts w:eastAsia="仿宋_GB2312" w:hint="eastAsia"/>
          <w:b/>
          <w:bCs/>
          <w:sz w:val="36"/>
          <w:szCs w:val="36"/>
        </w:rPr>
        <w:t>报价函</w:t>
      </w: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jc w:val="center"/>
        <w:rPr>
          <w:rFonts w:eastAsia="仿宋_GB2312"/>
          <w:b/>
          <w:bCs/>
          <w:sz w:val="36"/>
          <w:szCs w:val="36"/>
        </w:rPr>
      </w:pPr>
    </w:p>
    <w:p>
      <w:pPr>
        <w:pStyle w:val="style0"/>
        <w:spacing w:lineRule="exact" w:line="600"/>
        <w:ind w:firstLine="2168" w:firstLineChars="600"/>
        <w:rPr>
          <w:rFonts w:eastAsia="仿宋_GB2312"/>
          <w:b/>
          <w:bCs/>
          <w:sz w:val="36"/>
          <w:szCs w:val="36"/>
        </w:rPr>
      </w:pPr>
      <w:r>
        <w:rPr>
          <w:rFonts w:eastAsia="仿宋_GB2312" w:hint="eastAsia"/>
          <w:b/>
          <w:bCs/>
          <w:sz w:val="36"/>
          <w:szCs w:val="36"/>
        </w:rPr>
        <w:t>单位名称（盖章）：</w:t>
      </w:r>
    </w:p>
    <w:p>
      <w:pPr>
        <w:pStyle w:val="style0"/>
        <w:spacing w:lineRule="exact" w:line="600"/>
        <w:ind w:firstLine="2168" w:firstLineChars="600"/>
        <w:rPr>
          <w:rFonts w:eastAsia="仿宋_GB2312"/>
          <w:b/>
          <w:bCs/>
          <w:sz w:val="36"/>
          <w:szCs w:val="36"/>
        </w:rPr>
      </w:pPr>
      <w:r>
        <w:rPr>
          <w:rFonts w:eastAsia="仿宋_GB2312" w:hint="eastAsia"/>
          <w:b/>
          <w:bCs/>
          <w:sz w:val="36"/>
          <w:szCs w:val="36"/>
        </w:rPr>
        <w:t>日 期：20</w:t>
      </w:r>
      <w:r>
        <w:rPr>
          <w:rFonts w:eastAsia="仿宋_GB2312" w:hint="eastAsia"/>
          <w:b/>
          <w:bCs/>
          <w:sz w:val="36"/>
          <w:szCs w:val="36"/>
          <w:u w:val="single"/>
        </w:rPr>
        <w:t xml:space="preserve">  </w:t>
      </w:r>
      <w:r>
        <w:rPr>
          <w:rFonts w:eastAsia="仿宋_GB2312" w:hint="eastAsia"/>
          <w:b/>
          <w:bCs/>
          <w:sz w:val="36"/>
          <w:szCs w:val="36"/>
        </w:rPr>
        <w:t>年</w:t>
      </w:r>
      <w:r>
        <w:rPr>
          <w:rFonts w:eastAsia="仿宋_GB2312" w:hint="eastAsia"/>
          <w:b/>
          <w:bCs/>
          <w:sz w:val="36"/>
          <w:szCs w:val="36"/>
          <w:u w:val="single"/>
        </w:rPr>
        <w:t xml:space="preserve">  </w:t>
      </w:r>
      <w:r>
        <w:rPr>
          <w:rFonts w:eastAsia="仿宋_GB2312" w:hint="eastAsia"/>
          <w:b/>
          <w:bCs/>
          <w:sz w:val="36"/>
          <w:szCs w:val="36"/>
        </w:rPr>
        <w:t>月</w:t>
      </w:r>
      <w:r>
        <w:rPr>
          <w:rFonts w:eastAsia="仿宋_GB2312" w:hint="eastAsia"/>
          <w:b/>
          <w:bCs/>
          <w:sz w:val="36"/>
          <w:szCs w:val="36"/>
          <w:u w:val="single"/>
        </w:rPr>
        <w:t xml:space="preserve">  </w:t>
      </w:r>
      <w:r>
        <w:rPr>
          <w:rFonts w:eastAsia="仿宋_GB2312" w:hint="eastAsia"/>
          <w:b/>
          <w:bCs/>
          <w:sz w:val="36"/>
          <w:szCs w:val="36"/>
        </w:rPr>
        <w:t>日</w:t>
      </w:r>
    </w:p>
    <w:p>
      <w:pPr>
        <w:pStyle w:val="style0"/>
        <w:spacing w:lineRule="exact" w:line="600"/>
        <w:ind w:firstLine="2168" w:firstLineChars="600"/>
        <w:rPr>
          <w:rFonts w:eastAsia="仿宋_GB2312"/>
          <w:b/>
          <w:bCs/>
          <w:sz w:val="36"/>
          <w:szCs w:val="36"/>
        </w:rPr>
      </w:pPr>
    </w:p>
    <w:p>
      <w:pPr>
        <w:pStyle w:val="style0"/>
        <w:spacing w:lineRule="exact" w:line="600"/>
        <w:ind w:firstLine="2168" w:firstLineChars="600"/>
        <w:rPr>
          <w:rFonts w:eastAsia="仿宋_GB2312"/>
          <w:b/>
          <w:bCs/>
          <w:sz w:val="36"/>
          <w:szCs w:val="36"/>
        </w:rPr>
      </w:pPr>
    </w:p>
    <w:p>
      <w:pPr>
        <w:pStyle w:val="style66"/>
        <w:rPr/>
      </w:pPr>
    </w:p>
    <w:p>
      <w:pPr>
        <w:pStyle w:val="style66"/>
        <w:rPr/>
      </w:pPr>
    </w:p>
    <w:p>
      <w:pPr>
        <w:pStyle w:val="style0"/>
        <w:spacing w:lineRule="exact" w:line="600"/>
        <w:jc w:val="center"/>
        <w:rPr>
          <w:rFonts w:eastAsia="仿宋_GB2312" w:hint="eastAsia"/>
          <w:b/>
          <w:bCs/>
          <w:sz w:val="36"/>
          <w:szCs w:val="36"/>
        </w:rPr>
        <w:sectPr>
          <w:pgSz w:w="11906" w:h="16838" w:orient="portrait"/>
          <w:pgMar w:top="1304" w:right="1797" w:bottom="1134" w:left="1797" w:header="851" w:footer="992" w:gutter="0"/>
          <w:pgNumType w:start="1"/>
          <w:cols w:space="720" w:num="1"/>
          <w:docGrid w:type="lines" w:linePitch="312" w:charSpace="0"/>
        </w:sectPr>
      </w:pPr>
    </w:p>
    <w:p>
      <w:pPr>
        <w:pStyle w:val="style0"/>
        <w:spacing w:lineRule="exact" w:line="600"/>
        <w:jc w:val="center"/>
        <w:rPr>
          <w:rFonts w:eastAsia="仿宋_GB2312" w:hint="eastAsia"/>
          <w:b/>
          <w:bCs/>
          <w:sz w:val="36"/>
          <w:szCs w:val="36"/>
        </w:rPr>
      </w:pPr>
      <w:r>
        <w:rPr>
          <w:rFonts w:eastAsia="仿宋_GB2312" w:hint="eastAsia"/>
          <w:b/>
          <w:bCs/>
          <w:sz w:val="36"/>
          <w:szCs w:val="36"/>
        </w:rPr>
        <w:t>目    录</w:t>
      </w:r>
    </w:p>
    <w:p>
      <w:pPr>
        <w:pStyle w:val="style66"/>
        <w:rPr/>
      </w:pPr>
    </w:p>
    <w:p>
      <w:pPr>
        <w:pStyle w:val="style19"/>
        <w:tabs>
          <w:tab w:val="right" w:leader="dot" w:pos="8312"/>
        </w:tabs>
        <w:spacing w:lineRule="auto" w:line="480"/>
        <w:rPr>
          <w:rFonts w:ascii="仿宋_GB2312" w:cs="仿宋_GB2312" w:eastAsia="仿宋_GB2312" w:hAnsi="仿宋_GB2312" w:hint="eastAsia"/>
          <w:b/>
          <w:bCs/>
          <w:sz w:val="21"/>
          <w:szCs w:val="21"/>
        </w:rPr>
      </w:pPr>
      <w:r>
        <w:rPr>
          <w:rFonts w:ascii="仿宋_GB2312" w:cs="仿宋_GB2312" w:eastAsia="仿宋_GB2312" w:hAnsi="仿宋_GB2312" w:hint="eastAsia"/>
          <w:b/>
          <w:bCs/>
          <w:color w:val="ff0000"/>
          <w:sz w:val="21"/>
          <w:szCs w:val="21"/>
        </w:rPr>
        <w:fldChar w:fldCharType="begin"/>
      </w:r>
      <w:r>
        <w:rPr>
          <w:rFonts w:ascii="仿宋_GB2312" w:cs="仿宋_GB2312" w:eastAsia="仿宋_GB2312" w:hAnsi="仿宋_GB2312" w:hint="eastAsia"/>
          <w:b/>
          <w:bCs/>
          <w:color w:val="ff0000"/>
          <w:sz w:val="21"/>
          <w:szCs w:val="21"/>
        </w:rPr>
        <w:instrText xml:space="preserve">TOC \o "1-1" \h \u </w:instrText>
      </w:r>
      <w:r>
        <w:rPr>
          <w:rFonts w:ascii="仿宋_GB2312" w:cs="仿宋_GB2312" w:eastAsia="仿宋_GB2312" w:hAnsi="仿宋_GB2312" w:hint="eastAsia"/>
          <w:b/>
          <w:bCs/>
          <w:color w:val="ff0000"/>
          <w:sz w:val="21"/>
          <w:szCs w:val="21"/>
        </w:rPr>
        <w:fldChar w:fldCharType="separate"/>
      </w:r>
      <w:r>
        <w:rPr>
          <w:rFonts w:ascii="仿宋_GB2312" w:cs="仿宋_GB2312" w:eastAsia="仿宋_GB2312" w:hAnsi="仿宋_GB2312" w:hint="eastAsia"/>
          <w:b/>
          <w:bCs/>
          <w:color w:val="ff0000"/>
          <w:sz w:val="21"/>
          <w:szCs w:val="21"/>
        </w:rPr>
        <w:fldChar w:fldCharType="begin"/>
      </w:r>
      <w:r>
        <w:rPr>
          <w:rFonts w:ascii="仿宋_GB2312" w:cs="仿宋_GB2312" w:eastAsia="仿宋_GB2312" w:hAnsi="仿宋_GB2312" w:hint="eastAsia"/>
          <w:b/>
          <w:bCs/>
          <w:sz w:val="21"/>
          <w:szCs w:val="21"/>
        </w:rPr>
        <w:instrText xml:space="preserve"> HYPERLINK \l _Toc18460 </w:instrText>
      </w:r>
      <w:r>
        <w:rPr>
          <w:rFonts w:ascii="仿宋_GB2312" w:cs="仿宋_GB2312" w:eastAsia="仿宋_GB2312" w:hAnsi="仿宋_GB2312" w:hint="eastAsia"/>
          <w:b/>
          <w:bCs/>
          <w:sz w:val="21"/>
          <w:szCs w:val="21"/>
        </w:rPr>
        <w:fldChar w:fldCharType="separate"/>
      </w:r>
      <w:r>
        <w:rPr>
          <w:rFonts w:ascii="仿宋_GB2312" w:cs="仿宋_GB2312" w:eastAsia="仿宋_GB2312" w:hAnsi="仿宋_GB2312" w:hint="eastAsia"/>
          <w:b/>
          <w:bCs/>
          <w:sz w:val="21"/>
          <w:szCs w:val="21"/>
        </w:rPr>
        <w:t>一  报价函</w:t>
      </w:r>
      <w:r>
        <w:rPr>
          <w:rFonts w:ascii="仿宋_GB2312" w:cs="仿宋_GB2312" w:eastAsia="仿宋_GB2312" w:hAnsi="仿宋_GB2312" w:hint="eastAsia"/>
          <w:b/>
          <w:bCs/>
          <w:sz w:val="21"/>
          <w:szCs w:val="21"/>
        </w:rPr>
        <w:tab/>
      </w:r>
      <w:r>
        <w:rPr>
          <w:rFonts w:ascii="仿宋_GB2312" w:cs="仿宋_GB2312" w:eastAsia="仿宋_GB2312" w:hAnsi="仿宋_GB2312" w:hint="eastAsia"/>
          <w:b/>
          <w:bCs/>
          <w:sz w:val="21"/>
          <w:szCs w:val="21"/>
          <w:lang w:val="en-US" w:eastAsia="zh-CN"/>
        </w:rPr>
        <w:t>2</w:t>
      </w:r>
      <w:r>
        <w:rPr>
          <w:rFonts w:ascii="仿宋_GB2312" w:cs="仿宋_GB2312" w:eastAsia="仿宋_GB2312" w:hAnsi="仿宋_GB2312" w:hint="eastAsia"/>
          <w:b/>
          <w:bCs/>
          <w:color w:val="ff0000"/>
          <w:sz w:val="21"/>
          <w:szCs w:val="21"/>
        </w:rPr>
        <w:fldChar w:fldCharType="end"/>
      </w:r>
    </w:p>
    <w:p>
      <w:pPr>
        <w:pStyle w:val="style19"/>
        <w:tabs>
          <w:tab w:val="right" w:leader="dot" w:pos="8312"/>
        </w:tabs>
        <w:spacing w:lineRule="auto" w:line="480"/>
        <w:rPr>
          <w:rFonts w:ascii="仿宋_GB2312" w:cs="仿宋_GB2312" w:eastAsia="仿宋_GB2312" w:hAnsi="仿宋_GB2312" w:hint="eastAsia"/>
          <w:b/>
          <w:bCs/>
          <w:sz w:val="21"/>
          <w:szCs w:val="21"/>
        </w:rPr>
      </w:pPr>
      <w:r>
        <w:rPr>
          <w:rFonts w:ascii="仿宋_GB2312" w:cs="仿宋_GB2312" w:eastAsia="仿宋_GB2312" w:hAnsi="仿宋_GB2312" w:hint="eastAsia"/>
          <w:b/>
          <w:bCs/>
          <w:color w:val="ff0000"/>
          <w:sz w:val="21"/>
          <w:szCs w:val="21"/>
        </w:rPr>
        <w:fldChar w:fldCharType="begin"/>
      </w:r>
      <w:r>
        <w:rPr>
          <w:rFonts w:ascii="仿宋_GB2312" w:cs="仿宋_GB2312" w:eastAsia="仿宋_GB2312" w:hAnsi="仿宋_GB2312" w:hint="eastAsia"/>
          <w:b/>
          <w:bCs/>
          <w:sz w:val="21"/>
          <w:szCs w:val="21"/>
        </w:rPr>
        <w:instrText xml:space="preserve"> HYPERLINK \l _Toc30871 </w:instrText>
      </w:r>
      <w:r>
        <w:rPr>
          <w:rFonts w:ascii="仿宋_GB2312" w:cs="仿宋_GB2312" w:eastAsia="仿宋_GB2312" w:hAnsi="仿宋_GB2312" w:hint="eastAsia"/>
          <w:b/>
          <w:bCs/>
          <w:sz w:val="21"/>
          <w:szCs w:val="21"/>
        </w:rPr>
        <w:fldChar w:fldCharType="separate"/>
      </w:r>
      <w:r>
        <w:rPr>
          <w:rFonts w:ascii="仿宋_GB2312" w:cs="仿宋_GB2312" w:eastAsia="仿宋_GB2312" w:hAnsi="仿宋_GB2312" w:hint="eastAsia"/>
          <w:b/>
          <w:bCs/>
          <w:sz w:val="21"/>
          <w:szCs w:val="21"/>
        </w:rPr>
        <w:t>二  法定代表人身份证明或授权委托书</w:t>
      </w:r>
      <w:r>
        <w:rPr>
          <w:rFonts w:ascii="仿宋_GB2312" w:cs="仿宋_GB2312" w:eastAsia="仿宋_GB2312" w:hAnsi="仿宋_GB2312" w:hint="eastAsia"/>
          <w:b/>
          <w:bCs/>
          <w:sz w:val="21"/>
          <w:szCs w:val="21"/>
        </w:rPr>
        <w:tab/>
      </w:r>
      <w:r>
        <w:rPr>
          <w:rFonts w:ascii="仿宋_GB2312" w:cs="仿宋_GB2312" w:eastAsia="仿宋_GB2312" w:hAnsi="仿宋_GB2312" w:hint="eastAsia"/>
          <w:b/>
          <w:bCs/>
          <w:sz w:val="21"/>
          <w:szCs w:val="21"/>
          <w:lang w:val="en-US" w:eastAsia="zh-CN"/>
        </w:rPr>
        <w:t>3</w:t>
      </w:r>
      <w:r>
        <w:rPr>
          <w:rFonts w:ascii="仿宋_GB2312" w:cs="仿宋_GB2312" w:eastAsia="仿宋_GB2312" w:hAnsi="仿宋_GB2312" w:hint="eastAsia"/>
          <w:b/>
          <w:bCs/>
          <w:color w:val="ff0000"/>
          <w:sz w:val="21"/>
          <w:szCs w:val="21"/>
        </w:rPr>
        <w:fldChar w:fldCharType="end"/>
      </w:r>
    </w:p>
    <w:p>
      <w:pPr>
        <w:pStyle w:val="style19"/>
        <w:tabs>
          <w:tab w:val="right" w:leader="dot" w:pos="8312"/>
        </w:tabs>
        <w:spacing w:lineRule="auto" w:line="480"/>
        <w:rPr>
          <w:rFonts w:ascii="仿宋_GB2312" w:cs="仿宋_GB2312" w:eastAsia="仿宋_GB2312" w:hAnsi="仿宋_GB2312" w:hint="eastAsia"/>
          <w:b/>
          <w:bCs/>
          <w:sz w:val="21"/>
          <w:szCs w:val="21"/>
        </w:rPr>
      </w:pPr>
      <w:r>
        <w:rPr>
          <w:rFonts w:ascii="仿宋_GB2312" w:cs="仿宋_GB2312" w:eastAsia="仿宋_GB2312" w:hAnsi="仿宋_GB2312" w:hint="eastAsia"/>
          <w:b/>
          <w:bCs/>
          <w:color w:val="ff0000"/>
          <w:sz w:val="21"/>
          <w:szCs w:val="21"/>
        </w:rPr>
        <w:fldChar w:fldCharType="begin"/>
      </w:r>
      <w:r>
        <w:rPr>
          <w:rFonts w:ascii="仿宋_GB2312" w:cs="仿宋_GB2312" w:eastAsia="仿宋_GB2312" w:hAnsi="仿宋_GB2312" w:hint="eastAsia"/>
          <w:b/>
          <w:bCs/>
          <w:sz w:val="21"/>
          <w:szCs w:val="21"/>
        </w:rPr>
        <w:instrText xml:space="preserve"> HYPERLINK \l _Toc18523 </w:instrText>
      </w:r>
      <w:r>
        <w:rPr>
          <w:rFonts w:ascii="仿宋_GB2312" w:cs="仿宋_GB2312" w:eastAsia="仿宋_GB2312" w:hAnsi="仿宋_GB2312" w:hint="eastAsia"/>
          <w:b/>
          <w:bCs/>
          <w:sz w:val="21"/>
          <w:szCs w:val="21"/>
        </w:rPr>
        <w:fldChar w:fldCharType="separate"/>
      </w:r>
      <w:r>
        <w:rPr>
          <w:rFonts w:ascii="仿宋_GB2312" w:cs="仿宋_GB2312" w:eastAsia="仿宋_GB2312" w:hAnsi="仿宋_GB2312" w:hint="eastAsia"/>
          <w:b/>
          <w:bCs/>
          <w:sz w:val="21"/>
          <w:szCs w:val="21"/>
        </w:rPr>
        <w:t>三、 供应商证明材料</w:t>
      </w:r>
      <w:r>
        <w:rPr>
          <w:rFonts w:ascii="仿宋_GB2312" w:cs="仿宋_GB2312" w:eastAsia="仿宋_GB2312" w:hAnsi="仿宋_GB2312" w:hint="eastAsia"/>
          <w:b/>
          <w:bCs/>
          <w:sz w:val="21"/>
          <w:szCs w:val="21"/>
        </w:rPr>
        <w:tab/>
      </w:r>
      <w:r>
        <w:rPr>
          <w:rFonts w:ascii="仿宋_GB2312" w:cs="仿宋_GB2312" w:eastAsia="仿宋_GB2312" w:hAnsi="仿宋_GB2312" w:hint="eastAsia"/>
          <w:b/>
          <w:bCs/>
          <w:sz w:val="21"/>
          <w:szCs w:val="21"/>
          <w:lang w:val="en-US" w:eastAsia="zh-CN"/>
        </w:rPr>
        <w:t>5</w:t>
      </w:r>
      <w:r>
        <w:rPr>
          <w:rFonts w:ascii="仿宋_GB2312" w:cs="仿宋_GB2312" w:eastAsia="仿宋_GB2312" w:hAnsi="仿宋_GB2312" w:hint="eastAsia"/>
          <w:b/>
          <w:bCs/>
          <w:color w:val="ff0000"/>
          <w:sz w:val="21"/>
          <w:szCs w:val="21"/>
        </w:rPr>
        <w:fldChar w:fldCharType="end"/>
      </w:r>
    </w:p>
    <w:p>
      <w:pPr>
        <w:pStyle w:val="style0"/>
        <w:spacing w:lineRule="auto" w:line="480"/>
        <w:rPr>
          <w:rFonts w:eastAsia="仿宋_GB2312"/>
          <w:color w:val="ff0000"/>
          <w:sz w:val="36"/>
          <w:szCs w:val="36"/>
        </w:rPr>
      </w:pPr>
      <w:r>
        <w:rPr>
          <w:rFonts w:ascii="仿宋_GB2312" w:cs="仿宋_GB2312" w:eastAsia="仿宋_GB2312" w:hAnsi="仿宋_GB2312" w:hint="eastAsia"/>
          <w:b/>
          <w:bCs/>
          <w:color w:val="ff0000"/>
          <w:sz w:val="21"/>
          <w:szCs w:val="21"/>
        </w:rPr>
        <w:fldChar w:fldCharType="end"/>
      </w:r>
    </w:p>
    <w:p>
      <w:pPr>
        <w:pStyle w:val="style0"/>
        <w:spacing w:lineRule="exact" w:line="600"/>
        <w:rPr>
          <w:rFonts w:eastAsia="仿宋_GB2312"/>
          <w:color w:val="ff0000"/>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spacing w:lineRule="exact" w:line="600"/>
        <w:rPr>
          <w:rFonts w:eastAsia="仿宋_GB2312"/>
          <w:sz w:val="36"/>
          <w:szCs w:val="36"/>
        </w:rPr>
      </w:pPr>
    </w:p>
    <w:p>
      <w:pPr>
        <w:pStyle w:val="style0"/>
        <w:jc w:val="center"/>
        <w:rPr>
          <w:rFonts w:ascii="仿宋_GB2312" w:eastAsia="黑体" w:hAnsi="宋体"/>
          <w:b/>
          <w:sz w:val="32"/>
          <w:szCs w:val="32"/>
        </w:rPr>
      </w:pPr>
    </w:p>
    <w:bookmarkStart w:id="0" w:name="_Toc18460"/>
    <w:p>
      <w:pPr>
        <w:pStyle w:val="style0"/>
        <w:jc w:val="center"/>
        <w:outlineLvl w:val="0"/>
        <w:rPr>
          <w:rFonts w:ascii="仿宋_GB2312" w:eastAsia="黑体" w:hAnsi="宋体" w:hint="eastAsia"/>
          <w:b/>
          <w:sz w:val="32"/>
          <w:szCs w:val="32"/>
        </w:rPr>
      </w:pPr>
      <w:r>
        <w:rPr>
          <w:rFonts w:ascii="仿宋_GB2312" w:eastAsia="黑体" w:hAnsi="宋体" w:hint="eastAsia"/>
          <w:b/>
          <w:sz w:val="32"/>
          <w:szCs w:val="32"/>
        </w:rPr>
        <w:br/>
      </w:r>
    </w:p>
    <w:p>
      <w:pPr>
        <w:pStyle w:val="style0"/>
        <w:jc w:val="center"/>
        <w:outlineLvl w:val="0"/>
        <w:rPr>
          <w:rFonts w:ascii="仿宋_GB2312" w:eastAsia="黑体" w:hAnsi="宋体"/>
          <w:b/>
          <w:sz w:val="32"/>
          <w:szCs w:val="32"/>
        </w:rPr>
      </w:pPr>
      <w:r>
        <w:rPr>
          <w:rFonts w:ascii="仿宋_GB2312" w:eastAsia="黑体" w:hAnsi="宋体" w:hint="eastAsia"/>
          <w:b/>
          <w:sz w:val="32"/>
          <w:szCs w:val="32"/>
        </w:rPr>
        <w:t>一  报价函</w:t>
      </w:r>
      <w:bookmarkEnd w:id="0"/>
    </w:p>
    <w:p>
      <w:pPr>
        <w:pStyle w:val="style0"/>
        <w:snapToGrid w:val="false"/>
        <w:spacing w:lineRule="auto" w:line="36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致：四川济通工程试验检测有限公司</w:t>
      </w:r>
    </w:p>
    <w:p>
      <w:pPr>
        <w:pStyle w:val="style0"/>
        <w:snapToGrid w:val="false"/>
        <w:spacing w:lineRule="auto" w:line="360"/>
        <w:ind w:firstLine="480" w:firstLineChars="20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我公司已认真阅读了贵单位发出的</w:t>
      </w:r>
      <w:r>
        <w:rPr>
          <w:rFonts w:ascii="仿宋_GB2312" w:cs="仿宋_GB2312" w:eastAsia="仿宋_GB2312" w:hAnsi="仿宋_GB2312" w:hint="eastAsia"/>
          <w:sz w:val="24"/>
          <w:szCs w:val="24"/>
          <w:u w:val="single"/>
        </w:rPr>
        <w:t>G7611西昌至香格里拉(四川境)高速公路项目地质雷达设备采购项目</w:t>
      </w:r>
      <w:r>
        <w:rPr>
          <w:rFonts w:ascii="仿宋_GB2312" w:cs="仿宋_GB2312" w:eastAsia="仿宋_GB2312" w:hAnsi="仿宋_GB2312" w:hint="eastAsia"/>
          <w:sz w:val="24"/>
          <w:szCs w:val="24"/>
          <w:u w:val="single"/>
          <w:lang w:eastAsia="zh-CN"/>
        </w:rPr>
        <w:t>（</w:t>
      </w:r>
      <w:r>
        <w:rPr>
          <w:rFonts w:ascii="仿宋_GB2312" w:cs="仿宋_GB2312" w:eastAsia="仿宋_GB2312" w:hAnsi="仿宋_GB2312" w:hint="eastAsia"/>
          <w:sz w:val="24"/>
          <w:szCs w:val="24"/>
          <w:u w:val="single"/>
          <w:lang w:val="en-US" w:eastAsia="zh-CN"/>
        </w:rPr>
        <w:t>第二次</w:t>
      </w:r>
      <w:r>
        <w:rPr>
          <w:rFonts w:ascii="仿宋_GB2312" w:cs="仿宋_GB2312" w:eastAsia="仿宋_GB2312" w:hAnsi="仿宋_GB2312" w:hint="eastAsia"/>
          <w:sz w:val="24"/>
          <w:szCs w:val="24"/>
          <w:u w:val="single"/>
          <w:lang w:eastAsia="zh-CN"/>
        </w:rPr>
        <w:t>）</w:t>
      </w:r>
      <w:r>
        <w:rPr>
          <w:rFonts w:ascii="仿宋_GB2312" w:cs="仿宋_GB2312" w:eastAsia="仿宋_GB2312" w:hAnsi="仿宋_GB2312" w:hint="eastAsia"/>
          <w:sz w:val="24"/>
          <w:szCs w:val="24"/>
          <w:u w:val="single"/>
          <w:lang w:val="en-US" w:eastAsia="zh-CN"/>
        </w:rPr>
        <w:t>JTWBCG2023-64（项目编号）</w:t>
      </w:r>
      <w:r>
        <w:rPr>
          <w:rFonts w:ascii="仿宋_GB2312" w:cs="仿宋_GB2312" w:eastAsia="仿宋_GB2312" w:hAnsi="仿宋_GB2312" w:hint="eastAsia"/>
          <w:sz w:val="24"/>
          <w:szCs w:val="24"/>
        </w:rPr>
        <w:t>询价函，接受贵方邀请函提出的各项要求，自愿参与该项目报价。</w:t>
      </w:r>
    </w:p>
    <w:p>
      <w:pPr>
        <w:pStyle w:val="style0"/>
        <w:snapToGrid w:val="false"/>
        <w:spacing w:lineRule="auto" w:line="360"/>
        <w:ind w:firstLine="480" w:firstLineChars="20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一、报价表</w:t>
      </w:r>
    </w:p>
    <w:tbl>
      <w:tblPr>
        <w:tblStyle w:val="style105"/>
        <w:tblW w:w="8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top w:w="0" w:type="dxa"/>
          <w:left w:w="108" w:type="dxa"/>
          <w:bottom w:w="0" w:type="dxa"/>
          <w:right w:w="108" w:type="dxa"/>
        </w:tblCellMar>
      </w:tblPr>
      <w:tblGrid>
        <w:gridCol w:w="1357"/>
        <w:gridCol w:w="1323"/>
        <w:gridCol w:w="1036"/>
        <w:gridCol w:w="777"/>
        <w:gridCol w:w="1350"/>
        <w:gridCol w:w="1432"/>
        <w:gridCol w:w="1505"/>
      </w:tblGrid>
      <w:tr>
        <w:trPr>
          <w:trHeight w:val="391" w:hRule="atLeast"/>
          <w:jc w:val="center"/>
        </w:trPr>
        <w:tc>
          <w:tcPr>
            <w:tcW w:w="1357" w:type="dxa"/>
            <w:tcBorders>
              <w:tl2br w:val="nil"/>
              <w:tr2bl w:val="nil"/>
            </w:tcBorders>
            <w:shd w:val="clear" w:color="auto" w:fill="auto"/>
            <w:vAlign w:val="center"/>
          </w:tcPr>
          <w:p>
            <w:pPr>
              <w:pStyle w:val="style0"/>
              <w:snapToGrid w:val="false"/>
              <w:spacing w:lineRule="auto" w:line="240"/>
              <w:jc w:val="center"/>
              <w:rPr>
                <w:rFonts w:ascii="仿宋_GB2312" w:cs="仿宋_GB2312" w:eastAsia="仿宋_GB2312" w:hAnsi="仿宋_GB2312" w:hint="eastAsia"/>
                <w:b/>
                <w:bCs/>
                <w:sz w:val="24"/>
                <w:szCs w:val="24"/>
              </w:rPr>
            </w:pPr>
            <w:r>
              <w:rPr>
                <w:rFonts w:ascii="仿宋_GB2312" w:cs="仿宋_GB2312" w:eastAsia="仿宋_GB2312" w:hAnsi="仿宋_GB2312" w:hint="eastAsia"/>
                <w:b/>
                <w:bCs/>
                <w:sz w:val="24"/>
                <w:szCs w:val="24"/>
              </w:rPr>
              <w:t>名称</w:t>
            </w:r>
          </w:p>
        </w:tc>
        <w:tc>
          <w:tcPr>
            <w:tcW w:w="1323" w:type="dxa"/>
            <w:tcBorders>
              <w:tl2br w:val="nil"/>
              <w:tr2bl w:val="nil"/>
            </w:tcBorders>
            <w:shd w:val="clear" w:color="auto" w:fill="auto"/>
            <w:vAlign w:val="center"/>
          </w:tcPr>
          <w:p>
            <w:pPr>
              <w:pStyle w:val="style0"/>
              <w:snapToGrid w:val="false"/>
              <w:spacing w:lineRule="auto" w:line="240"/>
              <w:jc w:val="center"/>
              <w:rPr>
                <w:rFonts w:ascii="仿宋_GB2312" w:cs="仿宋_GB2312" w:eastAsia="仿宋_GB2312" w:hAnsi="仿宋_GB2312" w:hint="eastAsia"/>
                <w:b/>
                <w:bCs/>
                <w:sz w:val="24"/>
                <w:szCs w:val="24"/>
              </w:rPr>
            </w:pPr>
            <w:r>
              <w:rPr>
                <w:rFonts w:ascii="仿宋_GB2312" w:cs="仿宋_GB2312" w:eastAsia="仿宋_GB2312" w:hAnsi="仿宋_GB2312" w:hint="eastAsia"/>
                <w:b/>
                <w:bCs/>
                <w:sz w:val="24"/>
                <w:szCs w:val="24"/>
              </w:rPr>
              <w:t>型号</w:t>
            </w:r>
          </w:p>
        </w:tc>
        <w:tc>
          <w:tcPr>
            <w:tcW w:w="1036" w:type="dxa"/>
            <w:tcBorders>
              <w:tl2br w:val="nil"/>
              <w:tr2bl w:val="nil"/>
            </w:tcBorders>
            <w:shd w:val="clear" w:color="auto" w:fill="auto"/>
            <w:vAlign w:val="center"/>
          </w:tcPr>
          <w:p>
            <w:pPr>
              <w:pStyle w:val="style0"/>
              <w:snapToGrid w:val="false"/>
              <w:spacing w:lineRule="auto" w:line="240"/>
              <w:jc w:val="center"/>
              <w:rPr>
                <w:rFonts w:ascii="仿宋_GB2312" w:cs="仿宋_GB2312" w:eastAsia="仿宋_GB2312" w:hAnsi="仿宋_GB2312" w:hint="eastAsia"/>
                <w:b/>
                <w:bCs/>
                <w:sz w:val="24"/>
                <w:szCs w:val="24"/>
              </w:rPr>
            </w:pPr>
            <w:r>
              <w:rPr>
                <w:rFonts w:ascii="仿宋_GB2312" w:cs="仿宋_GB2312" w:eastAsia="仿宋_GB2312" w:hAnsi="仿宋_GB2312" w:hint="eastAsia"/>
                <w:b/>
                <w:bCs/>
                <w:sz w:val="24"/>
                <w:szCs w:val="24"/>
              </w:rPr>
              <w:t>单位</w:t>
            </w:r>
          </w:p>
        </w:tc>
        <w:tc>
          <w:tcPr>
            <w:tcW w:w="777" w:type="dxa"/>
            <w:tcBorders>
              <w:tl2br w:val="nil"/>
              <w:tr2bl w:val="nil"/>
            </w:tcBorders>
            <w:shd w:val="clear" w:color="auto" w:fill="auto"/>
            <w:vAlign w:val="center"/>
          </w:tcPr>
          <w:p>
            <w:pPr>
              <w:pStyle w:val="style0"/>
              <w:snapToGrid w:val="false"/>
              <w:spacing w:lineRule="auto" w:line="240"/>
              <w:jc w:val="center"/>
              <w:rPr>
                <w:rFonts w:ascii="仿宋_GB2312" w:cs="仿宋_GB2312" w:eastAsia="仿宋_GB2312" w:hAnsi="仿宋_GB2312" w:hint="eastAsia"/>
                <w:b/>
                <w:bCs/>
                <w:sz w:val="24"/>
                <w:szCs w:val="24"/>
              </w:rPr>
            </w:pPr>
            <w:r>
              <w:rPr>
                <w:rFonts w:ascii="仿宋_GB2312" w:cs="仿宋_GB2312" w:eastAsia="仿宋_GB2312" w:hAnsi="仿宋_GB2312" w:hint="eastAsia"/>
                <w:b/>
                <w:bCs/>
                <w:sz w:val="24"/>
                <w:szCs w:val="24"/>
              </w:rPr>
              <w:t>数量</w:t>
            </w:r>
          </w:p>
        </w:tc>
        <w:tc>
          <w:tcPr>
            <w:tcW w:w="1350" w:type="dxa"/>
            <w:tcBorders>
              <w:tl2br w:val="nil"/>
              <w:tr2bl w:val="nil"/>
            </w:tcBorders>
            <w:shd w:val="clear" w:color="auto" w:fill="auto"/>
            <w:vAlign w:val="center"/>
          </w:tcPr>
          <w:p>
            <w:pPr>
              <w:pStyle w:val="style0"/>
              <w:snapToGrid w:val="false"/>
              <w:spacing w:lineRule="auto" w:line="240"/>
              <w:jc w:val="center"/>
              <w:rPr>
                <w:rFonts w:ascii="仿宋_GB2312" w:cs="仿宋_GB2312" w:eastAsia="仿宋_GB2312" w:hAnsi="仿宋_GB2312" w:hint="eastAsia"/>
                <w:b/>
                <w:bCs/>
                <w:sz w:val="24"/>
                <w:szCs w:val="24"/>
              </w:rPr>
            </w:pPr>
            <w:r>
              <w:rPr>
                <w:rFonts w:ascii="仿宋_GB2312" w:cs="仿宋_GB2312" w:eastAsia="仿宋_GB2312" w:hAnsi="仿宋_GB2312" w:hint="eastAsia"/>
                <w:b/>
                <w:bCs/>
                <w:sz w:val="24"/>
                <w:szCs w:val="24"/>
                <w:lang w:val="en-US" w:eastAsia="zh-CN"/>
              </w:rPr>
              <w:t>限</w:t>
            </w:r>
            <w:r>
              <w:rPr>
                <w:rFonts w:ascii="仿宋_GB2312" w:cs="仿宋_GB2312" w:eastAsia="仿宋_GB2312" w:hAnsi="仿宋_GB2312" w:hint="eastAsia"/>
                <w:b/>
                <w:bCs/>
                <w:sz w:val="24"/>
                <w:szCs w:val="24"/>
              </w:rPr>
              <w:t>价（元）</w:t>
            </w:r>
          </w:p>
        </w:tc>
        <w:tc>
          <w:tcPr>
            <w:tcW w:w="1432" w:type="dxa"/>
            <w:tcBorders>
              <w:tl2br w:val="nil"/>
              <w:tr2bl w:val="nil"/>
            </w:tcBorders>
            <w:shd w:val="clear" w:color="auto" w:fill="auto"/>
            <w:vAlign w:val="center"/>
          </w:tcPr>
          <w:p>
            <w:pPr>
              <w:pStyle w:val="style0"/>
              <w:snapToGrid w:val="false"/>
              <w:spacing w:lineRule="auto" w:line="240"/>
              <w:jc w:val="center"/>
              <w:rPr>
                <w:rFonts w:ascii="仿宋_GB2312" w:cs="仿宋_GB2312" w:eastAsia="仿宋_GB2312" w:hAnsi="仿宋_GB2312" w:hint="eastAsia"/>
                <w:b/>
                <w:bCs/>
                <w:sz w:val="24"/>
                <w:szCs w:val="24"/>
              </w:rPr>
            </w:pPr>
            <w:r>
              <w:rPr>
                <w:rFonts w:ascii="仿宋_GB2312" w:cs="仿宋_GB2312" w:eastAsia="仿宋_GB2312" w:hAnsi="仿宋_GB2312" w:hint="eastAsia"/>
                <w:b/>
                <w:bCs/>
                <w:sz w:val="24"/>
                <w:szCs w:val="24"/>
                <w:lang w:val="en-US" w:eastAsia="zh-CN"/>
              </w:rPr>
              <w:t>报</w:t>
            </w:r>
            <w:r>
              <w:rPr>
                <w:rFonts w:ascii="仿宋_GB2312" w:cs="仿宋_GB2312" w:eastAsia="仿宋_GB2312" w:hAnsi="仿宋_GB2312" w:hint="eastAsia"/>
                <w:b/>
                <w:bCs/>
                <w:sz w:val="24"/>
                <w:szCs w:val="24"/>
              </w:rPr>
              <w:t>价（元）</w:t>
            </w:r>
          </w:p>
        </w:tc>
        <w:tc>
          <w:tcPr>
            <w:tcW w:w="1505" w:type="dxa"/>
            <w:tcBorders>
              <w:tl2br w:val="nil"/>
              <w:tr2bl w:val="nil"/>
            </w:tcBorders>
            <w:shd w:val="clear" w:color="auto" w:fill="auto"/>
            <w:vAlign w:val="center"/>
          </w:tcPr>
          <w:p>
            <w:pPr>
              <w:pStyle w:val="style0"/>
              <w:snapToGrid w:val="false"/>
              <w:spacing w:lineRule="auto" w:line="240"/>
              <w:jc w:val="center"/>
              <w:rPr>
                <w:rFonts w:ascii="仿宋_GB2312" w:cs="仿宋_GB2312" w:eastAsia="仿宋_GB2312" w:hAnsi="仿宋_GB2312" w:hint="eastAsia"/>
                <w:b/>
                <w:bCs/>
                <w:sz w:val="24"/>
                <w:szCs w:val="24"/>
              </w:rPr>
            </w:pPr>
            <w:r>
              <w:rPr>
                <w:rFonts w:ascii="仿宋_GB2312" w:cs="仿宋_GB2312" w:eastAsia="仿宋_GB2312" w:hAnsi="仿宋_GB2312" w:hint="eastAsia"/>
                <w:b/>
                <w:bCs/>
                <w:sz w:val="24"/>
                <w:szCs w:val="24"/>
              </w:rPr>
              <w:t>备注</w:t>
            </w:r>
          </w:p>
        </w:tc>
      </w:tr>
      <w:tr>
        <w:tblPrEx/>
        <w:trPr>
          <w:trHeight w:val="626" w:hRule="atLeast"/>
          <w:jc w:val="center"/>
        </w:trPr>
        <w:tc>
          <w:tcPr>
            <w:tcW w:w="1357"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探地雷达主机</w:t>
            </w:r>
          </w:p>
        </w:tc>
        <w:tc>
          <w:tcPr>
            <w:tcW w:w="1323"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GER-10</w:t>
            </w:r>
          </w:p>
        </w:tc>
        <w:tc>
          <w:tcPr>
            <w:tcW w:w="1036"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val="en-US" w:eastAsia="zh-CN"/>
              </w:rPr>
            </w:pPr>
            <w:r>
              <w:rPr>
                <w:rFonts w:ascii="仿宋_GB2312" w:cs="仿宋_GB2312" w:eastAsia="仿宋_GB2312" w:hAnsi="仿宋_GB2312" w:hint="eastAsia"/>
                <w:sz w:val="24"/>
                <w:szCs w:val="24"/>
                <w:lang w:val="en-US" w:eastAsia="zh-CN"/>
              </w:rPr>
              <w:t>台</w:t>
            </w:r>
          </w:p>
        </w:tc>
        <w:tc>
          <w:tcPr>
            <w:tcW w:w="777"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val="en-US" w:eastAsia="zh-CN"/>
              </w:rPr>
            </w:pPr>
            <w:r>
              <w:rPr>
                <w:rFonts w:ascii="仿宋_GB2312" w:cs="仿宋_GB2312" w:eastAsia="仿宋_GB2312" w:hAnsi="仿宋_GB2312" w:hint="eastAsia"/>
                <w:sz w:val="24"/>
                <w:szCs w:val="24"/>
                <w:lang w:val="en-US" w:eastAsia="zh-CN"/>
              </w:rPr>
              <w:t>1</w:t>
            </w:r>
          </w:p>
        </w:tc>
        <w:tc>
          <w:tcPr>
            <w:tcW w:w="1350"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val="en-US" w:eastAsia="zh-CN"/>
              </w:rPr>
            </w:pPr>
            <w:r>
              <w:rPr>
                <w:rFonts w:ascii="仿宋_GB2312" w:cs="仿宋_GB2312" w:eastAsia="仿宋_GB2312" w:hAnsi="仿宋_GB2312" w:hint="eastAsia"/>
                <w:sz w:val="24"/>
                <w:szCs w:val="24"/>
                <w:lang w:val="en-US" w:eastAsia="zh-CN"/>
              </w:rPr>
              <w:t>200000.00</w:t>
            </w:r>
          </w:p>
        </w:tc>
        <w:tc>
          <w:tcPr>
            <w:tcW w:w="1432"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rPr>
            </w:pPr>
          </w:p>
        </w:tc>
        <w:tc>
          <w:tcPr>
            <w:tcW w:w="1505"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val="en-US" w:eastAsia="zh-CN"/>
              </w:rPr>
            </w:pPr>
            <w:r>
              <w:rPr>
                <w:rFonts w:ascii="仿宋_GB2312" w:cs="仿宋_GB2312" w:eastAsia="仿宋_GB2312" w:hAnsi="仿宋_GB2312" w:hint="eastAsia"/>
                <w:sz w:val="24"/>
                <w:szCs w:val="24"/>
                <w:lang w:val="en-US" w:eastAsia="zh-CN"/>
              </w:rPr>
              <w:t>/</w:t>
            </w:r>
          </w:p>
        </w:tc>
      </w:tr>
      <w:tr>
        <w:tblPrEx/>
        <w:trPr>
          <w:jc w:val="center"/>
        </w:trPr>
        <w:tc>
          <w:tcPr>
            <w:tcW w:w="1357"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雷达天线</w:t>
            </w:r>
          </w:p>
        </w:tc>
        <w:tc>
          <w:tcPr>
            <w:tcW w:w="1323"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eastAsia="zh-CN"/>
              </w:rPr>
            </w:pPr>
            <w:r>
              <w:rPr>
                <w:rFonts w:ascii="仿宋_GB2312" w:cs="仿宋_GB2312" w:eastAsia="仿宋_GB2312" w:hAnsi="仿宋_GB2312" w:hint="eastAsia"/>
                <w:sz w:val="24"/>
                <w:szCs w:val="24"/>
              </w:rPr>
              <w:t>100M、200M、400M、900M</w:t>
            </w:r>
          </w:p>
        </w:tc>
        <w:tc>
          <w:tcPr>
            <w:tcW w:w="1036"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rPr>
            </w:pPr>
            <w:r>
              <w:rPr>
                <w:rFonts w:ascii="仿宋_GB2312" w:cs="仿宋_GB2312" w:eastAsia="仿宋_GB2312" w:hAnsi="仿宋_GB2312" w:hint="eastAsia"/>
                <w:sz w:val="24"/>
                <w:szCs w:val="24"/>
                <w:lang w:val="en-US" w:eastAsia="zh-CN"/>
              </w:rPr>
              <w:t>台</w:t>
            </w:r>
          </w:p>
        </w:tc>
        <w:tc>
          <w:tcPr>
            <w:tcW w:w="777"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val="en-US" w:eastAsia="zh-CN"/>
              </w:rPr>
            </w:pPr>
            <w:r>
              <w:rPr>
                <w:rFonts w:ascii="仿宋_GB2312" w:cs="仿宋_GB2312" w:eastAsia="仿宋_GB2312" w:hAnsi="仿宋_GB2312" w:hint="eastAsia"/>
                <w:sz w:val="24"/>
                <w:szCs w:val="24"/>
                <w:lang w:val="en-US" w:eastAsia="zh-CN"/>
              </w:rPr>
              <w:t>4</w:t>
            </w:r>
          </w:p>
        </w:tc>
        <w:tc>
          <w:tcPr>
            <w:tcW w:w="1350"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val="en-US" w:eastAsia="zh-CN"/>
              </w:rPr>
            </w:pPr>
            <w:r>
              <w:rPr>
                <w:rFonts w:ascii="仿宋_GB2312" w:cs="仿宋_GB2312" w:eastAsia="仿宋_GB2312" w:hAnsi="仿宋_GB2312" w:hint="eastAsia"/>
                <w:sz w:val="24"/>
                <w:szCs w:val="24"/>
                <w:lang w:val="en-US" w:eastAsia="zh-CN"/>
              </w:rPr>
              <w:t>160000.00</w:t>
            </w:r>
          </w:p>
        </w:tc>
        <w:tc>
          <w:tcPr>
            <w:tcW w:w="1432"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rPr>
            </w:pPr>
          </w:p>
        </w:tc>
        <w:tc>
          <w:tcPr>
            <w:tcW w:w="1505" w:type="dxa"/>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val="en-US" w:eastAsia="zh-CN"/>
              </w:rPr>
            </w:pPr>
          </w:p>
        </w:tc>
      </w:tr>
      <w:tr>
        <w:tblPrEx/>
        <w:trPr>
          <w:jc w:val="center"/>
        </w:trPr>
        <w:tc>
          <w:tcPr>
            <w:tcW w:w="8780" w:type="dxa"/>
            <w:gridSpan w:val="7"/>
            <w:tcBorders>
              <w:tl2br w:val="nil"/>
              <w:tr2bl w:val="nil"/>
            </w:tcBorders>
            <w:shd w:val="clear" w:color="auto" w:fill="auto"/>
            <w:vAlign w:val="center"/>
          </w:tcPr>
          <w:p>
            <w:pPr>
              <w:pStyle w:val="style0"/>
              <w:spacing w:lineRule="auto" w:line="360"/>
              <w:jc w:val="center"/>
              <w:rPr>
                <w:rFonts w:ascii="仿宋_GB2312" w:cs="仿宋_GB2312" w:eastAsia="仿宋_GB2312" w:hAnsi="仿宋_GB2312" w:hint="eastAsia"/>
                <w:sz w:val="24"/>
                <w:szCs w:val="24"/>
                <w:lang w:eastAsia="zh-CN"/>
              </w:rPr>
            </w:pPr>
            <w:r>
              <w:rPr>
                <w:rFonts w:ascii="仿宋_GB2312" w:cs="仿宋_GB2312" w:eastAsia="仿宋_GB2312" w:hAnsi="仿宋_GB2312" w:hint="eastAsia"/>
                <w:sz w:val="24"/>
                <w:szCs w:val="24"/>
              </w:rPr>
              <w:t>合计（元）</w:t>
            </w:r>
            <w:r>
              <w:rPr>
                <w:rFonts w:ascii="仿宋_GB2312" w:cs="仿宋_GB2312" w:eastAsia="仿宋_GB2312" w:hAnsi="仿宋_GB2312" w:hint="eastAsia"/>
                <w:sz w:val="24"/>
                <w:szCs w:val="24"/>
                <w:lang w:eastAsia="zh-CN"/>
              </w:rPr>
              <w:t>：</w:t>
            </w:r>
            <w:r>
              <w:rPr>
                <w:rFonts w:ascii="仿宋_GB2312" w:cs="仿宋_GB2312" w:eastAsia="仿宋_GB2312" w:hAnsi="仿宋_GB2312" w:hint="eastAsia"/>
                <w:sz w:val="24"/>
                <w:szCs w:val="24"/>
                <w:lang w:val="en-US" w:eastAsia="zh-CN"/>
              </w:rPr>
              <w:t xml:space="preserve">小写：         </w:t>
            </w:r>
            <w:r>
              <w:rPr>
                <w:rFonts w:ascii="仿宋_GB2312" w:cs="仿宋_GB2312" w:eastAsia="仿宋_GB2312" w:hAnsi="仿宋_GB2312" w:hint="eastAsia"/>
                <w:sz w:val="24"/>
                <w:szCs w:val="24"/>
                <w:lang w:eastAsia="zh-CN"/>
              </w:rPr>
              <w:t>（</w:t>
            </w:r>
            <w:r>
              <w:rPr>
                <w:rFonts w:ascii="仿宋_GB2312" w:cs="仿宋_GB2312" w:eastAsia="仿宋_GB2312" w:hAnsi="仿宋_GB2312" w:hint="eastAsia"/>
                <w:sz w:val="24"/>
                <w:szCs w:val="24"/>
                <w:lang w:val="en-US" w:eastAsia="zh-CN"/>
              </w:rPr>
              <w:t xml:space="preserve">大写：         </w:t>
            </w:r>
            <w:r>
              <w:rPr>
                <w:rFonts w:ascii="仿宋_GB2312" w:cs="仿宋_GB2312" w:eastAsia="仿宋_GB2312" w:hAnsi="仿宋_GB2312" w:hint="eastAsia"/>
                <w:sz w:val="24"/>
                <w:szCs w:val="24"/>
                <w:lang w:eastAsia="zh-CN"/>
              </w:rPr>
              <w:t>）</w:t>
            </w:r>
          </w:p>
        </w:tc>
      </w:tr>
    </w:tbl>
    <w:p>
      <w:pPr>
        <w:pStyle w:val="style0"/>
        <w:snapToGrid w:val="false"/>
        <w:spacing w:before="156" w:beforeLines="50" w:lineRule="auto" w:line="240"/>
        <w:jc w:val="left"/>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此报价提供增值税专票</w:t>
      </w:r>
      <w:r>
        <w:rPr>
          <w:rFonts w:ascii="仿宋_GB2312" w:cs="仿宋_GB2312" w:eastAsia="仿宋_GB2312" w:hAnsi="仿宋_GB2312" w:hint="eastAsia"/>
          <w:sz w:val="24"/>
          <w:szCs w:val="24"/>
        </w:rPr>
        <w:sym w:font="Wingdings 2" w:char="a3"/>
      </w:r>
      <w:r>
        <w:rPr>
          <w:rFonts w:ascii="仿宋_GB2312" w:cs="仿宋_GB2312" w:eastAsia="仿宋_GB2312" w:hAnsi="仿宋_GB2312" w:hint="eastAsia"/>
          <w:sz w:val="24"/>
          <w:szCs w:val="24"/>
        </w:rPr>
        <w:t xml:space="preserve">   普票</w:t>
      </w:r>
      <w:r>
        <w:rPr>
          <w:rFonts w:ascii="仿宋_GB2312" w:cs="仿宋_GB2312" w:eastAsia="仿宋_GB2312" w:hAnsi="仿宋_GB2312" w:hint="eastAsia"/>
          <w:sz w:val="24"/>
          <w:szCs w:val="24"/>
        </w:rPr>
        <w:sym w:font="Wingdings 2" w:char="a3"/>
      </w:r>
      <w:r>
        <w:rPr>
          <w:rFonts w:ascii="仿宋_GB2312" w:cs="仿宋_GB2312" w:eastAsia="仿宋_GB2312" w:hAnsi="仿宋_GB2312" w:hint="eastAsia"/>
          <w:sz w:val="24"/>
          <w:szCs w:val="24"/>
        </w:rPr>
        <w:t xml:space="preserve">     税率为   %</w:t>
      </w:r>
    </w:p>
    <w:p>
      <w:pPr>
        <w:pStyle w:val="style0"/>
        <w:snapToGrid w:val="false"/>
        <w:spacing w:before="156" w:beforeLines="50" w:lineRule="auto" w:line="240"/>
        <w:ind w:firstLine="480" w:firstLineChars="20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二、工期：</w:t>
      </w:r>
      <w:r>
        <w:rPr>
          <w:rFonts w:ascii="仿宋_GB2312" w:cs="仿宋_GB2312" w:eastAsia="仿宋_GB2312" w:hAnsi="仿宋_GB2312" w:hint="eastAsia"/>
          <w:kern w:val="0"/>
          <w:sz w:val="24"/>
          <w:szCs w:val="24"/>
        </w:rPr>
        <w:t>自发出工作通知单次日起</w:t>
      </w:r>
      <w:r>
        <w:rPr>
          <w:rFonts w:ascii="仿宋_GB2312" w:cs="仿宋_GB2312" w:eastAsia="仿宋_GB2312" w:hAnsi="仿宋_GB2312" w:hint="eastAsia"/>
          <w:sz w:val="24"/>
          <w:szCs w:val="24"/>
          <w:u w:val="single"/>
          <w:lang w:val="en-US" w:eastAsia="zh-CN"/>
        </w:rPr>
        <w:t>15</w:t>
      </w:r>
      <w:r>
        <w:rPr>
          <w:rFonts w:ascii="仿宋_GB2312" w:cs="仿宋_GB2312" w:eastAsia="仿宋_GB2312" w:hAnsi="仿宋_GB2312" w:hint="eastAsia"/>
          <w:sz w:val="24"/>
          <w:szCs w:val="24"/>
        </w:rPr>
        <w:t>日历天。</w:t>
      </w:r>
    </w:p>
    <w:p>
      <w:pPr>
        <w:pStyle w:val="style0"/>
        <w:snapToGrid w:val="false"/>
        <w:spacing w:before="156" w:beforeLines="50" w:lineRule="auto" w:line="240"/>
        <w:ind w:firstLine="480" w:firstLineChars="20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三、服务承诺</w:t>
      </w:r>
    </w:p>
    <w:p>
      <w:pPr>
        <w:pStyle w:val="style0"/>
        <w:widowControl/>
        <w:spacing w:before="156" w:beforeLines="50" w:lineRule="auto" w:line="240"/>
        <w:ind w:firstLine="604" w:firstLineChars="252"/>
        <w:jc w:val="left"/>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1、我方将严格遵守贵方的管理目标、外部采购技术要求，服从统一安排和统一指挥，并接受贵方的管理监督。</w:t>
      </w:r>
    </w:p>
    <w:p>
      <w:pPr>
        <w:pStyle w:val="style0"/>
        <w:widowControl/>
        <w:spacing w:before="156" w:beforeLines="50" w:lineRule="auto" w:line="240"/>
        <w:ind w:firstLine="604" w:firstLineChars="252"/>
        <w:jc w:val="left"/>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2、我公司已知悉询价函所列要求，将严格按照询价函要求执行。</w:t>
      </w:r>
    </w:p>
    <w:p>
      <w:pPr>
        <w:pStyle w:val="style0"/>
        <w:widowControl/>
        <w:spacing w:before="156" w:beforeLines="50" w:lineRule="auto" w:line="240"/>
        <w:ind w:firstLine="604" w:firstLineChars="252"/>
        <w:jc w:val="left"/>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3、一旦我方成交，我方将严格履行本项目合同规定的责任和义务。</w:t>
      </w:r>
    </w:p>
    <w:p>
      <w:pPr>
        <w:pStyle w:val="style0"/>
        <w:widowControl/>
        <w:spacing w:before="156" w:beforeLines="50" w:lineRule="auto" w:line="240"/>
        <w:ind w:firstLine="604" w:firstLineChars="252"/>
        <w:jc w:val="left"/>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4、我方愿意提供贵单位可能另外要求的，与报价有关的文件资料，并保证我方已提供和将要提供的文件资料是真实、准确的。</w:t>
      </w:r>
    </w:p>
    <w:p>
      <w:pPr>
        <w:pStyle w:val="style0"/>
        <w:widowControl/>
        <w:spacing w:before="156" w:beforeLines="50" w:lineRule="auto" w:line="240"/>
        <w:ind w:firstLine="604" w:firstLineChars="252"/>
        <w:jc w:val="left"/>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5、我方递交的报价文件有效期为询价文件规定起算之日起30天。</w:t>
      </w:r>
    </w:p>
    <w:p>
      <w:pPr>
        <w:pStyle w:val="style0"/>
        <w:widowControl/>
        <w:spacing w:before="156" w:beforeLines="50" w:after="156" w:afterLines="50" w:lineRule="auto" w:line="240"/>
        <w:ind w:firstLine="604" w:firstLineChars="252"/>
        <w:jc w:val="left"/>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6、我公司已知悉询价函，若有违约情况，我公司自愿承担相应责任。</w:t>
      </w:r>
    </w:p>
    <w:p>
      <w:pPr>
        <w:pStyle w:val="style66"/>
        <w:spacing w:lineRule="auto" w:line="240"/>
        <w:ind w:firstLine="480" w:firstLineChars="20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四、有关资质材料（附后）</w:t>
      </w:r>
    </w:p>
    <w:p>
      <w:pPr>
        <w:pStyle w:val="style0"/>
        <w:snapToGrid w:val="false"/>
        <w:spacing w:before="156" w:beforeLines="50" w:lineRule="auto" w:line="240"/>
        <w:ind w:firstLine="480" w:firstLineChars="20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五、联系方式</w:t>
      </w:r>
    </w:p>
    <w:p>
      <w:pPr>
        <w:pStyle w:val="style66"/>
        <w:spacing w:before="156" w:beforeLines="50" w:lineRule="auto" w:line="24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 xml:space="preserve">        联系人：              联系电话：            联系地址：    </w:t>
      </w:r>
    </w:p>
    <w:p>
      <w:pPr>
        <w:pStyle w:val="style66"/>
        <w:spacing w:lineRule="auto" w:line="240"/>
        <w:rPr>
          <w:rFonts w:ascii="仿宋_GB2312" w:cs="仿宋_GB2312" w:eastAsia="仿宋_GB2312" w:hAnsi="仿宋_GB2312" w:hint="eastAsia"/>
          <w:sz w:val="24"/>
          <w:szCs w:val="24"/>
        </w:rPr>
      </w:pPr>
    </w:p>
    <w:p>
      <w:pPr>
        <w:pStyle w:val="style0"/>
        <w:snapToGrid w:val="false"/>
        <w:spacing w:before="156" w:beforeLines="50" w:lineRule="auto" w:line="240"/>
        <w:ind w:firstLine="4320" w:firstLineChars="1800"/>
        <w:rPr>
          <w:rFonts w:ascii="仿宋_GB2312" w:cs="仿宋_GB2312" w:eastAsia="仿宋_GB2312" w:hAnsi="仿宋_GB2312" w:hint="eastAsia"/>
          <w:sz w:val="24"/>
          <w:szCs w:val="24"/>
        </w:rPr>
      </w:pPr>
      <w:r>
        <w:rPr>
          <w:rFonts w:ascii="仿宋_GB2312" w:cs="仿宋_GB2312" w:eastAsia="仿宋_GB2312" w:hAnsi="仿宋_GB2312" w:hint="eastAsia"/>
          <w:sz w:val="24"/>
          <w:szCs w:val="24"/>
        </w:rPr>
        <w:t>供应商名称：        （加盖鲜章）</w:t>
      </w:r>
    </w:p>
    <w:p>
      <w:pPr>
        <w:pStyle w:val="style0"/>
        <w:snapToGrid w:val="false"/>
        <w:spacing w:before="156" w:beforeLines="50" w:lineRule="auto" w:line="240"/>
        <w:ind w:firstLine="4800" w:firstLineChars="2000"/>
        <w:rPr>
          <w:rFonts w:ascii="仿宋_GB2312" w:cs="仿宋_GB2312" w:eastAsia="仿宋_GB2312" w:hAnsi="仿宋_GB2312" w:hint="eastAsia"/>
          <w:b/>
          <w:sz w:val="24"/>
          <w:szCs w:val="24"/>
        </w:rPr>
      </w:pPr>
      <w:r>
        <w:rPr>
          <w:rFonts w:ascii="仿宋_GB2312" w:cs="仿宋_GB2312" w:eastAsia="仿宋_GB2312" w:hAnsi="仿宋_GB2312" w:hint="eastAsia"/>
          <w:sz w:val="24"/>
          <w:szCs w:val="24"/>
        </w:rPr>
        <w:t>2023年  月  日</w:t>
      </w:r>
    </w:p>
    <w:p>
      <w:pPr>
        <w:pStyle w:val="style28"/>
        <w:rPr>
          <w:rFonts w:ascii="仿宋_GB2312" w:cs="仿宋_GB2312" w:eastAsia="仿宋_GB2312" w:hAnsi="仿宋_GB2312" w:hint="eastAsia"/>
          <w:sz w:val="24"/>
          <w:szCs w:val="24"/>
        </w:rPr>
      </w:pPr>
    </w:p>
    <w:p>
      <w:pPr>
        <w:pStyle w:val="style28"/>
        <w:rPr/>
      </w:pPr>
    </w:p>
    <w:bookmarkStart w:id="1" w:name="_Toc30871"/>
    <w:p>
      <w:pPr>
        <w:pStyle w:val="style0"/>
        <w:spacing w:lineRule="auto" w:line="360"/>
        <w:jc w:val="center"/>
        <w:outlineLvl w:val="0"/>
        <w:rPr>
          <w:rFonts w:ascii="仿宋_GB2312" w:eastAsia="黑体" w:hAnsi="宋体"/>
          <w:b/>
          <w:sz w:val="32"/>
          <w:szCs w:val="32"/>
        </w:rPr>
      </w:pPr>
      <w:r>
        <w:rPr>
          <w:rFonts w:ascii="仿宋_GB2312" w:eastAsia="黑体" w:hAnsi="宋体" w:hint="eastAsia"/>
          <w:b/>
          <w:sz w:val="32"/>
          <w:szCs w:val="32"/>
        </w:rPr>
        <w:t xml:space="preserve">二 </w:t>
      </w:r>
      <w:r>
        <w:rPr>
          <w:rFonts w:ascii="仿宋_GB2312" w:eastAsia="黑体" w:hAnsi="宋体"/>
          <w:b/>
          <w:sz w:val="32"/>
          <w:szCs w:val="32"/>
        </w:rPr>
        <w:t xml:space="preserve"> </w:t>
      </w:r>
      <w:r>
        <w:rPr>
          <w:rFonts w:ascii="仿宋_GB2312" w:eastAsia="黑体" w:hAnsi="宋体" w:hint="eastAsia"/>
          <w:b/>
          <w:sz w:val="32"/>
          <w:szCs w:val="32"/>
        </w:rPr>
        <w:t>法定代表人身份证明或授权委托书</w:t>
      </w:r>
      <w:bookmarkEnd w:id="1"/>
    </w:p>
    <w:p>
      <w:pPr>
        <w:pStyle w:val="style0"/>
        <w:autoSpaceDE w:val="false"/>
        <w:autoSpaceDN w:val="false"/>
        <w:adjustRightInd w:val="false"/>
        <w:spacing w:lineRule="auto" w:line="360"/>
        <w:jc w:val="center"/>
        <w:rPr>
          <w:rFonts w:ascii="仿宋_GB2312" w:eastAsia="仿宋_GB2312" w:hAnsi="宋体"/>
          <w:b/>
          <w:sz w:val="28"/>
          <w:szCs w:val="28"/>
        </w:rPr>
      </w:pPr>
      <w:r>
        <w:rPr>
          <w:rFonts w:ascii="仿宋_GB2312" w:eastAsia="仿宋_GB2312" w:hAnsi="宋体" w:hint="eastAsia"/>
          <w:b/>
          <w:sz w:val="28"/>
          <w:szCs w:val="28"/>
        </w:rPr>
        <w:t>（一）法定代表人身份证明书</w:t>
      </w:r>
    </w:p>
    <w:p>
      <w:pPr>
        <w:pStyle w:val="style0"/>
        <w:spacing w:lineRule="exact" w:line="440"/>
        <w:rPr>
          <w:sz w:val="20"/>
        </w:rPr>
      </w:pPr>
    </w:p>
    <w:p>
      <w:pPr>
        <w:pStyle w:val="style0"/>
        <w:spacing w:lineRule="exact" w:line="440"/>
        <w:rPr>
          <w:sz w:val="20"/>
        </w:rPr>
      </w:pPr>
    </w:p>
    <w:p>
      <w:pPr>
        <w:pStyle w:val="style0"/>
        <w:spacing w:lineRule="exact" w:line="440"/>
        <w:rPr>
          <w:rFonts w:ascii="仿宋_GB2312" w:eastAsia="仿宋_GB2312"/>
          <w:sz w:val="24"/>
        </w:rPr>
      </w:pPr>
      <w:r>
        <w:rPr>
          <w:rFonts w:ascii="仿宋_GB2312" w:eastAsia="仿宋_GB2312" w:hint="eastAsia"/>
          <w:sz w:val="24"/>
        </w:rPr>
        <w:t>供应商名称：</w:t>
      </w:r>
      <w:r>
        <w:rPr>
          <w:rFonts w:ascii="仿宋_GB2312" w:eastAsia="仿宋_GB2312"/>
          <w:sz w:val="24"/>
          <w:u w:val="single"/>
        </w:rPr>
        <w:t xml:space="preserve">                            </w:t>
      </w:r>
      <w:r>
        <w:rPr>
          <w:rFonts w:ascii="仿宋_GB2312" w:eastAsia="仿宋_GB2312"/>
          <w:sz w:val="24"/>
        </w:rPr>
        <w:t xml:space="preserve"> </w:t>
      </w:r>
    </w:p>
    <w:p>
      <w:pPr>
        <w:pStyle w:val="style0"/>
        <w:spacing w:lineRule="exact" w:line="440"/>
        <w:rPr>
          <w:rFonts w:ascii="仿宋_GB2312" w:eastAsia="仿宋_GB2312"/>
          <w:sz w:val="24"/>
        </w:rPr>
      </w:pPr>
      <w:r>
        <w:rPr>
          <w:rFonts w:ascii="仿宋_GB2312" w:eastAsia="仿宋_GB2312" w:hint="eastAsia"/>
          <w:sz w:val="24"/>
        </w:rPr>
        <w:t>单位性质：</w:t>
      </w:r>
      <w:r>
        <w:rPr>
          <w:rFonts w:ascii="仿宋_GB2312" w:eastAsia="仿宋_GB2312"/>
          <w:sz w:val="24"/>
          <w:u w:val="single"/>
        </w:rPr>
        <w:t xml:space="preserve">                               </w:t>
      </w:r>
      <w:r>
        <w:rPr>
          <w:rFonts w:ascii="仿宋_GB2312" w:eastAsia="仿宋_GB2312"/>
          <w:sz w:val="24"/>
        </w:rPr>
        <w:t xml:space="preserve"> </w:t>
      </w:r>
    </w:p>
    <w:p>
      <w:pPr>
        <w:pStyle w:val="style0"/>
        <w:spacing w:lineRule="exact" w:line="440"/>
        <w:rPr>
          <w:rFonts w:ascii="仿宋_GB2312" w:eastAsia="仿宋_GB2312"/>
          <w:sz w:val="24"/>
        </w:rPr>
      </w:pPr>
      <w:r>
        <w:rPr>
          <w:rFonts w:ascii="仿宋_GB2312" w:eastAsia="仿宋_GB2312" w:hint="eastAsia"/>
          <w:sz w:val="24"/>
        </w:rPr>
        <w:t>地址：</w:t>
      </w:r>
      <w:r>
        <w:rPr>
          <w:rFonts w:ascii="仿宋_GB2312" w:eastAsia="仿宋_GB2312"/>
          <w:sz w:val="24"/>
          <w:u w:val="single"/>
        </w:rPr>
        <w:t xml:space="preserve">                                   </w:t>
      </w:r>
    </w:p>
    <w:p>
      <w:pPr>
        <w:pStyle w:val="style0"/>
        <w:spacing w:lineRule="exact" w:line="440"/>
        <w:rPr>
          <w:rFonts w:ascii="仿宋_GB2312" w:eastAsia="仿宋_GB2312"/>
          <w:sz w:val="24"/>
        </w:rPr>
      </w:pPr>
      <w:r>
        <w:rPr>
          <w:rFonts w:ascii="仿宋_GB2312" w:eastAsia="仿宋_GB2312" w:hint="eastAsia"/>
          <w:sz w:val="24"/>
        </w:rPr>
        <w:t>成立时间：</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年</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月</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日</w:t>
      </w:r>
    </w:p>
    <w:p>
      <w:pPr>
        <w:pStyle w:val="style0"/>
        <w:spacing w:lineRule="exact" w:line="440"/>
        <w:rPr>
          <w:rFonts w:ascii="仿宋_GB2312" w:eastAsia="仿宋_GB2312"/>
          <w:sz w:val="24"/>
        </w:rPr>
      </w:pPr>
      <w:r>
        <w:rPr>
          <w:rFonts w:ascii="仿宋_GB2312" w:eastAsia="仿宋_GB2312" w:hint="eastAsia"/>
          <w:sz w:val="24"/>
        </w:rPr>
        <w:t>姓名：</w:t>
      </w:r>
      <w:r>
        <w:rPr>
          <w:rFonts w:ascii="仿宋_GB2312" w:eastAsia="仿宋_GB2312"/>
          <w:sz w:val="24"/>
          <w:u w:val="single"/>
        </w:rPr>
        <w:t xml:space="preserve"> </w:t>
      </w:r>
      <w:r>
        <w:rPr>
          <w:rFonts w:ascii="仿宋_GB2312" w:eastAsia="仿宋_GB2312"/>
          <w:bCs/>
          <w:sz w:val="24"/>
          <w:u w:val="single"/>
        </w:rPr>
        <w:t xml:space="preserve">          </w:t>
      </w:r>
      <w:r>
        <w:rPr>
          <w:rFonts w:ascii="仿宋_GB2312" w:eastAsia="仿宋_GB2312" w:hint="eastAsia"/>
          <w:bCs/>
          <w:sz w:val="24"/>
          <w:u w:val="single"/>
        </w:rPr>
        <w:t xml:space="preserve"> </w:t>
      </w:r>
      <w:r>
        <w:rPr>
          <w:rFonts w:ascii="仿宋_GB2312" w:eastAsia="仿宋_GB2312"/>
          <w:bCs/>
          <w:sz w:val="24"/>
          <w:u w:val="single"/>
        </w:rPr>
        <w:t xml:space="preserve">    </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性别：</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年龄：</w:t>
      </w:r>
      <w:r>
        <w:rPr>
          <w:rFonts w:ascii="仿宋_GB2312" w:eastAsia="仿宋_GB2312"/>
          <w:sz w:val="24"/>
          <w:u w:val="single"/>
        </w:rPr>
        <w:t xml:space="preserve">        </w:t>
      </w:r>
      <w:r>
        <w:rPr>
          <w:rFonts w:ascii="仿宋_GB2312" w:eastAsia="仿宋_GB2312" w:hint="eastAsia"/>
          <w:sz w:val="24"/>
        </w:rPr>
        <w:t>职务：</w:t>
      </w:r>
      <w:r>
        <w:rPr>
          <w:rFonts w:ascii="仿宋_GB2312" w:eastAsia="仿宋_GB2312"/>
          <w:sz w:val="24"/>
          <w:u w:val="single"/>
        </w:rPr>
        <w:t xml:space="preserve">        </w:t>
      </w:r>
    </w:p>
    <w:p>
      <w:pPr>
        <w:pStyle w:val="style0"/>
        <w:spacing w:lineRule="exact" w:line="440"/>
        <w:rPr>
          <w:rFonts w:ascii="仿宋_GB2312" w:eastAsia="仿宋_GB2312"/>
          <w:sz w:val="24"/>
        </w:rPr>
      </w:pPr>
      <w:r>
        <w:rPr>
          <w:rFonts w:ascii="仿宋_GB2312" w:eastAsia="仿宋_GB2312" w:hint="eastAsia"/>
          <w:sz w:val="24"/>
        </w:rPr>
        <w:t>系</w:t>
      </w:r>
      <w:r>
        <w:rPr>
          <w:rFonts w:ascii="仿宋_GB2312" w:eastAsia="仿宋_GB2312"/>
          <w:sz w:val="24"/>
          <w:u w:val="single"/>
        </w:rPr>
        <w:t xml:space="preserve">                             </w:t>
      </w:r>
      <w:r>
        <w:rPr>
          <w:rFonts w:ascii="仿宋_GB2312" w:eastAsia="仿宋_GB2312"/>
          <w:sz w:val="24"/>
        </w:rPr>
        <w:t xml:space="preserve"> (</w:t>
      </w:r>
      <w:r>
        <w:rPr>
          <w:rFonts w:ascii="仿宋_GB2312" w:eastAsia="仿宋_GB2312" w:hint="eastAsia"/>
          <w:sz w:val="24"/>
        </w:rPr>
        <w:t>供应商名称</w:t>
      </w:r>
      <w:r>
        <w:rPr>
          <w:rFonts w:ascii="仿宋_GB2312" w:eastAsia="仿宋_GB2312"/>
          <w:sz w:val="24"/>
        </w:rPr>
        <w:t>)</w:t>
      </w:r>
      <w:r>
        <w:rPr>
          <w:rFonts w:ascii="仿宋_GB2312" w:eastAsia="仿宋_GB2312" w:hint="eastAsia"/>
          <w:sz w:val="24"/>
        </w:rPr>
        <w:t>的法定代表人。</w:t>
      </w:r>
    </w:p>
    <w:p>
      <w:pPr>
        <w:pStyle w:val="style0"/>
        <w:spacing w:lineRule="exact" w:line="440"/>
        <w:ind w:firstLine="480" w:firstLineChars="200"/>
        <w:rPr>
          <w:rFonts w:ascii="仿宋_GB2312" w:eastAsia="仿宋_GB2312"/>
          <w:sz w:val="24"/>
        </w:rPr>
      </w:pPr>
      <w:r>
        <w:rPr>
          <w:rFonts w:ascii="仿宋_GB2312" w:eastAsia="仿宋_GB2312" w:hint="eastAsia"/>
          <w:sz w:val="24"/>
        </w:rPr>
        <w:t>特此证明。</w:t>
      </w:r>
    </w:p>
    <w:p>
      <w:pPr>
        <w:pStyle w:val="style0"/>
        <w:spacing w:lineRule="auto" w:line="480"/>
        <w:rPr>
          <w:rFonts w:ascii="仿宋_GB2312" w:eastAsia="仿宋_GB2312" w:hAnsi="宋体"/>
          <w:sz w:val="24"/>
        </w:rPr>
      </w:pPr>
    </w:p>
    <w:p>
      <w:pPr>
        <w:pStyle w:val="style0"/>
        <w:spacing w:lineRule="auto" w:line="480"/>
        <w:rPr>
          <w:rFonts w:ascii="仿宋_GB2312" w:eastAsia="仿宋_GB2312" w:hAnsi="宋体"/>
          <w:sz w:val="24"/>
        </w:rPr>
      </w:pPr>
      <w:r>
        <w:rPr>
          <w:rFonts w:ascii="仿宋_GB2312" w:eastAsia="仿宋_GB2312" w:hAnsi="宋体" w:hint="eastAsia"/>
          <w:sz w:val="24"/>
        </w:rPr>
        <w:t>附：法定代表人身份证复印件</w:t>
      </w:r>
    </w:p>
    <w:tbl>
      <w:tblPr>
        <w:tblStyle w:val="style105"/>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264"/>
        <w:gridCol w:w="4264"/>
      </w:tblGrid>
      <w:tr>
        <w:trPr>
          <w:trHeight w:val="2757" w:hRule="atLeast"/>
        </w:trPr>
        <w:tc>
          <w:tcPr>
            <w:tcW w:w="4264" w:type="dxa"/>
            <w:tcBorders/>
          </w:tcPr>
          <w:p>
            <w:pPr>
              <w:pStyle w:val="style0"/>
              <w:spacing w:lineRule="exact" w:line="440"/>
              <w:rPr>
                <w:rFonts w:ascii="仿宋_GB2312" w:eastAsia="仿宋_GB2312"/>
                <w:sz w:val="24"/>
              </w:rPr>
            </w:pPr>
            <w:r>
              <w:rPr>
                <w:rFonts w:ascii="仿宋_GB2312" w:eastAsia="仿宋_GB2312" w:hint="eastAsia"/>
                <w:sz w:val="24"/>
              </w:rPr>
              <w:t>身份证正面</w:t>
            </w:r>
          </w:p>
        </w:tc>
        <w:tc>
          <w:tcPr>
            <w:tcW w:w="4264" w:type="dxa"/>
            <w:tcBorders/>
          </w:tcPr>
          <w:p>
            <w:pPr>
              <w:pStyle w:val="style0"/>
              <w:spacing w:lineRule="exact" w:line="440"/>
              <w:rPr>
                <w:rFonts w:ascii="仿宋_GB2312" w:eastAsia="仿宋_GB2312"/>
                <w:sz w:val="24"/>
              </w:rPr>
            </w:pPr>
            <w:r>
              <w:rPr>
                <w:rFonts w:ascii="仿宋_GB2312" w:eastAsia="仿宋_GB2312" w:hint="eastAsia"/>
                <w:sz w:val="24"/>
              </w:rPr>
              <w:t>身份证反面</w:t>
            </w:r>
          </w:p>
        </w:tc>
      </w:tr>
    </w:tbl>
    <w:p>
      <w:pPr>
        <w:pStyle w:val="style0"/>
        <w:spacing w:lineRule="exact" w:line="440"/>
        <w:jc w:val="right"/>
        <w:rPr>
          <w:rFonts w:ascii="仿宋_GB2312" w:eastAsia="仿宋_GB2312"/>
          <w:sz w:val="24"/>
        </w:rPr>
      </w:pPr>
    </w:p>
    <w:p>
      <w:pPr>
        <w:pStyle w:val="style0"/>
        <w:wordWrap w:val="false"/>
        <w:spacing w:lineRule="exact" w:line="440"/>
        <w:jc w:val="right"/>
        <w:rPr>
          <w:rFonts w:ascii="仿宋_GB2312" w:eastAsia="仿宋_GB2312"/>
          <w:sz w:val="24"/>
        </w:rPr>
      </w:pPr>
      <w:r>
        <w:rPr>
          <w:rFonts w:ascii="仿宋_GB2312" w:eastAsia="仿宋_GB2312"/>
          <w:sz w:val="24"/>
        </w:rPr>
        <w:t xml:space="preserve">      </w:t>
      </w:r>
      <w:bookmarkStart w:id="2" w:name="_Hlk99387558"/>
      <w:r>
        <w:rPr>
          <w:rFonts w:ascii="仿宋_GB2312" w:eastAsia="仿宋_GB2312" w:hint="eastAsia"/>
          <w:sz w:val="24"/>
        </w:rPr>
        <w:t>法定代表人签字：</w:t>
      </w:r>
      <w:r>
        <w:rPr>
          <w:rFonts w:ascii="仿宋_GB2312" w:eastAsia="仿宋_GB2312"/>
          <w:sz w:val="24"/>
          <w:u w:val="single"/>
        </w:rPr>
        <w:t xml:space="preserve">       </w:t>
      </w:r>
      <w:r>
        <w:rPr>
          <w:rFonts w:ascii="仿宋_GB2312" w:eastAsia="仿宋_GB2312" w:hint="eastAsia"/>
          <w:sz w:val="24"/>
          <w:u w:val="single"/>
        </w:rPr>
        <w:t xml:space="preserve">      </w:t>
      </w:r>
      <w:r>
        <w:rPr>
          <w:rFonts w:ascii="仿宋_GB2312" w:eastAsia="仿宋_GB2312"/>
          <w:sz w:val="24"/>
          <w:u w:val="single"/>
        </w:rPr>
        <w:t xml:space="preserve">       </w:t>
      </w:r>
      <w:r>
        <w:rPr>
          <w:rFonts w:ascii="仿宋_GB2312" w:eastAsia="仿宋_GB2312"/>
          <w:sz w:val="24"/>
        </w:rPr>
        <w:t xml:space="preserve">       </w:t>
      </w:r>
    </w:p>
    <w:p>
      <w:pPr>
        <w:pStyle w:val="style0"/>
        <w:spacing w:lineRule="exact" w:line="440"/>
        <w:ind w:left="3120" w:hanging="3120" w:hangingChars="1300"/>
        <w:jc w:val="right"/>
        <w:rPr>
          <w:rFonts w:ascii="仿宋_GB2312" w:eastAsia="仿宋_GB2312"/>
          <w:sz w:val="24"/>
        </w:rPr>
      </w:pPr>
      <w:r>
        <w:rPr>
          <w:rFonts w:ascii="仿宋_GB2312" w:eastAsia="仿宋_GB2312" w:hint="eastAsia"/>
          <w:sz w:val="24"/>
        </w:rPr>
        <w:t>供应商：</w:t>
      </w:r>
      <w:r>
        <w:rPr>
          <w:rFonts w:ascii="仿宋_GB2312" w:eastAsia="仿宋_GB2312"/>
          <w:sz w:val="24"/>
          <w:u w:val="single"/>
        </w:rPr>
        <w:t xml:space="preserve">       </w:t>
      </w:r>
      <w:r>
        <w:rPr>
          <w:rFonts w:ascii="仿宋_GB2312" w:eastAsia="仿宋_GB2312" w:hint="eastAsia"/>
          <w:sz w:val="24"/>
          <w:u w:val="single"/>
        </w:rPr>
        <w:t xml:space="preserve">      </w:t>
      </w:r>
      <w:r>
        <w:rPr>
          <w:rFonts w:ascii="仿宋_GB2312" w:eastAsia="仿宋_GB2312"/>
          <w:sz w:val="24"/>
          <w:u w:val="single"/>
        </w:rPr>
        <w:t xml:space="preserve">          </w:t>
      </w:r>
      <w:r>
        <w:rPr>
          <w:rFonts w:ascii="仿宋_GB2312" w:eastAsia="仿宋_GB2312" w:hint="eastAsia"/>
          <w:sz w:val="24"/>
          <w:u w:val="single"/>
        </w:rPr>
        <w:t xml:space="preserve">  </w:t>
      </w:r>
      <w:r>
        <w:rPr>
          <w:rFonts w:ascii="仿宋_GB2312" w:eastAsia="仿宋_GB2312" w:hint="eastAsia"/>
          <w:sz w:val="24"/>
        </w:rPr>
        <w:t>(盖单位章)</w:t>
      </w:r>
    </w:p>
    <w:p>
      <w:pPr>
        <w:pStyle w:val="style0"/>
        <w:spacing w:lineRule="exact" w:line="440"/>
        <w:rPr>
          <w:rFonts w:ascii="仿宋_GB2312" w:eastAsia="仿宋_GB2312"/>
          <w:sz w:val="24"/>
        </w:rPr>
      </w:pPr>
    </w:p>
    <w:p>
      <w:pPr>
        <w:pStyle w:val="style0"/>
        <w:tabs>
          <w:tab w:val="left" w:leader="none" w:pos="5220"/>
        </w:tabs>
        <w:spacing w:lineRule="auto" w:line="360"/>
        <w:ind w:firstLine="3840" w:firstLineChars="1600"/>
        <w:jc w:val="right"/>
        <w:rPr>
          <w:szCs w:val="21"/>
        </w:rPr>
      </w:pPr>
      <w:r>
        <w:rPr>
          <w:rFonts w:ascii="仿宋_GB2312" w:eastAsia="仿宋_GB2312"/>
          <w:sz w:val="24"/>
        </w:rPr>
        <w:t xml:space="preserve"> </w:t>
      </w:r>
      <w:r>
        <w:rPr>
          <w:rFonts w:ascii="仿宋_GB2312" w:eastAsia="仿宋_GB2312"/>
          <w:sz w:val="24"/>
          <w:u w:val="single"/>
        </w:rPr>
        <w:t xml:space="preserve">         </w:t>
      </w:r>
      <w:r>
        <w:rPr>
          <w:rFonts w:ascii="仿宋_GB2312" w:eastAsia="仿宋_GB2312" w:hint="eastAsia"/>
          <w:sz w:val="24"/>
        </w:rPr>
        <w:t>年</w:t>
      </w:r>
      <w:r>
        <w:rPr>
          <w:rFonts w:ascii="仿宋_GB2312" w:eastAsia="仿宋_GB2312"/>
          <w:sz w:val="24"/>
          <w:u w:val="single"/>
        </w:rPr>
        <w:t xml:space="preserve">      </w:t>
      </w:r>
      <w:r>
        <w:rPr>
          <w:rFonts w:ascii="仿宋_GB2312" w:eastAsia="仿宋_GB2312" w:hint="eastAsia"/>
          <w:sz w:val="24"/>
        </w:rPr>
        <w:t>月</w:t>
      </w:r>
      <w:r>
        <w:rPr>
          <w:rFonts w:ascii="仿宋_GB2312" w:eastAsia="仿宋_GB2312"/>
          <w:sz w:val="24"/>
          <w:u w:val="single"/>
        </w:rPr>
        <w:t xml:space="preserve">       </w:t>
      </w:r>
      <w:r>
        <w:rPr>
          <w:rFonts w:ascii="仿宋_GB2312" w:eastAsia="仿宋_GB2312" w:hint="eastAsia"/>
          <w:sz w:val="24"/>
        </w:rPr>
        <w:t>日</w:t>
      </w:r>
    </w:p>
    <w:p>
      <w:pPr>
        <w:pStyle w:val="style0"/>
        <w:tabs>
          <w:tab w:val="left" w:leader="none" w:pos="5220"/>
        </w:tabs>
        <w:spacing w:lineRule="auto" w:line="360"/>
        <w:ind w:firstLine="3360" w:firstLineChars="1600"/>
        <w:rPr>
          <w:szCs w:val="21"/>
        </w:rPr>
      </w:pPr>
    </w:p>
    <w:p>
      <w:pPr>
        <w:pStyle w:val="style0"/>
        <w:snapToGrid w:val="false"/>
        <w:spacing w:lineRule="auto" w:line="360"/>
        <w:rPr>
          <w:rFonts w:ascii="仿宋_GB2312" w:eastAsia="仿宋_GB2312"/>
          <w:sz w:val="24"/>
        </w:rPr>
      </w:pPr>
      <w:r>
        <w:rPr>
          <w:rFonts w:ascii="仿宋_GB2312" w:eastAsia="仿宋_GB2312" w:hint="eastAsia"/>
          <w:sz w:val="24"/>
        </w:rPr>
        <w:t>注：</w:t>
      </w:r>
      <w:r>
        <w:rPr>
          <w:rFonts w:ascii="仿宋_GB2312" w:eastAsia="仿宋_GB2312"/>
          <w:sz w:val="24"/>
        </w:rPr>
        <w:t>1.</w:t>
      </w:r>
      <w:r>
        <w:rPr>
          <w:rFonts w:ascii="仿宋_GB2312" w:eastAsia="仿宋_GB2312" w:hint="eastAsia"/>
          <w:sz w:val="24"/>
        </w:rPr>
        <w:t>此页法定代表人亲自投标、委托代理人投标均适用。</w:t>
      </w:r>
    </w:p>
    <w:p>
      <w:pPr>
        <w:pStyle w:val="style0"/>
        <w:snapToGrid w:val="false"/>
        <w:spacing w:lineRule="auto" w:line="360"/>
        <w:ind w:firstLine="540" w:firstLineChars="225"/>
        <w:rPr>
          <w:rFonts w:ascii="仿宋_GB2312" w:eastAsia="仿宋_GB2312"/>
          <w:sz w:val="24"/>
        </w:rPr>
      </w:pPr>
      <w:r>
        <w:rPr>
          <w:rFonts w:ascii="仿宋_GB2312" w:eastAsia="仿宋_GB2312"/>
          <w:sz w:val="24"/>
        </w:rPr>
        <w:t>2.</w:t>
      </w:r>
      <w:r>
        <w:rPr>
          <w:rFonts w:ascii="仿宋_GB2312" w:eastAsia="仿宋_GB2312" w:hint="eastAsia"/>
          <w:sz w:val="24"/>
        </w:rPr>
        <w:t>法定代表人的签字必须是亲笔签名，不得使用印章、签名章或其他电子制版签名代替。</w:t>
      </w:r>
    </w:p>
    <w:bookmarkEnd w:id="2"/>
    <w:p>
      <w:pPr>
        <w:pStyle w:val="style0"/>
        <w:spacing w:lineRule="auto" w:line="360"/>
        <w:jc w:val="right"/>
        <w:rPr>
          <w:rFonts w:ascii="仿宋_GB2312" w:eastAsia="仿宋_GB2312" w:hAnsi="宋体"/>
          <w:sz w:val="24"/>
        </w:rPr>
        <w:sectPr>
          <w:footerReference w:type="default" r:id="rId3"/>
          <w:pgSz w:w="11906" w:h="16838" w:orient="portrait"/>
          <w:pgMar w:top="1304" w:right="1797" w:bottom="1134" w:left="1797" w:header="851" w:footer="992" w:gutter="0"/>
          <w:pgNumType w:fmt="decimal" w:start="1"/>
          <w:cols w:space="720" w:num="1"/>
          <w:docGrid w:type="lines" w:linePitch="312" w:charSpace="0"/>
        </w:sectPr>
      </w:pPr>
    </w:p>
    <w:p>
      <w:pPr>
        <w:pStyle w:val="style0"/>
        <w:autoSpaceDE w:val="false"/>
        <w:autoSpaceDN w:val="false"/>
        <w:adjustRightInd w:val="false"/>
        <w:spacing w:lineRule="auto" w:line="360"/>
        <w:jc w:val="center"/>
        <w:rPr>
          <w:rFonts w:ascii="仿宋_GB2312" w:eastAsia="仿宋_GB2312" w:hAnsi="宋体"/>
          <w:b/>
          <w:sz w:val="28"/>
          <w:szCs w:val="28"/>
        </w:rPr>
      </w:pPr>
      <w:r>
        <w:rPr>
          <w:rFonts w:ascii="仿宋_GB2312" w:eastAsia="仿宋_GB2312" w:hAnsi="宋体" w:hint="eastAsia"/>
          <w:b/>
          <w:sz w:val="28"/>
          <w:szCs w:val="28"/>
        </w:rPr>
        <w:t xml:space="preserve"> （二）授权委托书</w:t>
      </w:r>
    </w:p>
    <w:bookmarkStart w:id="3" w:name="_Hlk99387575"/>
    <w:p>
      <w:pPr>
        <w:pStyle w:val="style0"/>
        <w:snapToGrid w:val="false"/>
        <w:spacing w:lineRule="auto" w:line="360"/>
        <w:ind w:firstLine="480" w:firstLineChars="200"/>
        <w:rPr>
          <w:rFonts w:ascii="仿宋_GB2312" w:eastAsia="仿宋_GB2312"/>
          <w:sz w:val="24"/>
        </w:rPr>
      </w:pPr>
      <w:r>
        <w:rPr>
          <w:rFonts w:ascii="仿宋_GB2312" w:eastAsia="仿宋_GB2312" w:hint="eastAsia"/>
          <w:sz w:val="24"/>
        </w:rPr>
        <w:t>本人：</w:t>
      </w:r>
      <w:r>
        <w:rPr>
          <w:rFonts w:ascii="仿宋_GB2312" w:eastAsia="仿宋_GB2312"/>
          <w:sz w:val="24"/>
          <w:u w:val="single"/>
        </w:rPr>
        <w:t xml:space="preserve">     </w:t>
      </w:r>
      <w:r>
        <w:rPr>
          <w:rFonts w:ascii="仿宋_GB2312" w:eastAsia="仿宋_GB2312" w:hint="eastAsia"/>
          <w:sz w:val="24"/>
        </w:rPr>
        <w:t>（姓名）系</w:t>
      </w:r>
      <w:r>
        <w:rPr>
          <w:rFonts w:ascii="仿宋_GB2312" w:eastAsia="仿宋_GB2312"/>
          <w:sz w:val="24"/>
          <w:u w:val="single"/>
        </w:rPr>
        <w:t xml:space="preserve">                  </w:t>
      </w:r>
      <w:r>
        <w:rPr>
          <w:rFonts w:ascii="仿宋_GB2312" w:eastAsia="仿宋_GB2312" w:hint="eastAsia"/>
          <w:sz w:val="24"/>
        </w:rPr>
        <w:t>（供应商名称）的法定代表人，现授权委托</w:t>
      </w:r>
      <w:r>
        <w:rPr>
          <w:rFonts w:ascii="仿宋_GB2312" w:eastAsia="仿宋_GB2312"/>
          <w:sz w:val="24"/>
          <w:u w:val="single"/>
        </w:rPr>
        <w:t xml:space="preserve">     </w:t>
      </w:r>
      <w:r>
        <w:rPr>
          <w:rFonts w:ascii="仿宋_GB2312" w:eastAsia="仿宋_GB2312" w:hint="eastAsia"/>
          <w:sz w:val="24"/>
        </w:rPr>
        <w:t>（身份证号：</w:t>
      </w:r>
      <w:r>
        <w:rPr>
          <w:rFonts w:ascii="仿宋_GB2312" w:eastAsia="仿宋_GB2312"/>
          <w:sz w:val="24"/>
          <w:u w:val="single"/>
        </w:rPr>
        <w:t xml:space="preserve">               </w:t>
      </w:r>
      <w:r>
        <w:rPr>
          <w:rFonts w:ascii="仿宋_GB2312" w:eastAsia="仿宋_GB2312" w:hint="eastAsia"/>
          <w:sz w:val="24"/>
        </w:rPr>
        <w:t>）为我单位委托代理人，以本单位的名义参加</w:t>
      </w:r>
      <w:r>
        <w:rPr>
          <w:rFonts w:ascii="仿宋_GB2312" w:eastAsia="仿宋_GB2312"/>
          <w:sz w:val="24"/>
          <w:u w:val="single"/>
        </w:rPr>
        <w:t xml:space="preserve"> </w:t>
      </w:r>
      <w:r>
        <w:rPr>
          <w:rFonts w:ascii="仿宋_GB2312" w:eastAsia="仿宋_GB2312" w:hint="eastAsia"/>
          <w:snapToGrid w:val="false"/>
          <w:sz w:val="24"/>
          <w:u w:val="single"/>
        </w:rPr>
        <w:t xml:space="preserve">                            </w:t>
      </w:r>
      <w:r>
        <w:rPr>
          <w:rFonts w:ascii="仿宋_GB2312" w:eastAsia="仿宋_GB2312" w:hint="eastAsia"/>
          <w:sz w:val="24"/>
        </w:rPr>
        <w:t>的报价活动。代理人在报价活动过程中所签署的一切文件和处理与之有关的一切事务，我方均予以承认，其法律后果由我方承担。代理人无转委托权。</w:t>
      </w:r>
    </w:p>
    <w:p>
      <w:pPr>
        <w:pStyle w:val="style0"/>
        <w:snapToGrid w:val="false"/>
        <w:spacing w:lineRule="auto" w:line="360"/>
        <w:ind w:firstLine="480" w:firstLineChars="200"/>
        <w:rPr>
          <w:rFonts w:ascii="仿宋_GB2312" w:eastAsia="仿宋_GB2312"/>
          <w:sz w:val="24"/>
        </w:rPr>
      </w:pPr>
      <w:r>
        <w:rPr>
          <w:rFonts w:ascii="仿宋_GB2312" w:eastAsia="仿宋_GB2312" w:hint="eastAsia"/>
          <w:sz w:val="24"/>
        </w:rPr>
        <w:t>委托期限：从本授权委托书签署之日起至报价有效期截止。</w:t>
      </w:r>
    </w:p>
    <w:p>
      <w:pPr>
        <w:pStyle w:val="style0"/>
        <w:snapToGrid w:val="false"/>
        <w:spacing w:lineRule="auto" w:line="360"/>
        <w:rPr>
          <w:rFonts w:ascii="仿宋_GB2312" w:eastAsia="仿宋_GB2312"/>
          <w:sz w:val="24"/>
        </w:rPr>
      </w:pPr>
      <w:r>
        <w:rPr>
          <w:rFonts w:ascii="仿宋_GB2312" w:eastAsia="仿宋_GB2312" w:hint="eastAsia"/>
          <w:sz w:val="24"/>
        </w:rPr>
        <w:t>附：法定代表人和授权代理人身份证复印件。</w:t>
      </w:r>
    </w:p>
    <w:bookmarkEnd w:id="3"/>
    <w:tbl>
      <w:tblPr>
        <w:tblStyle w:val="style105"/>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66"/>
        <w:gridCol w:w="4037"/>
      </w:tblGrid>
      <w:tr>
        <w:trPr>
          <w:trHeight w:val="1832" w:hRule="atLeast"/>
        </w:trPr>
        <w:tc>
          <w:tcPr>
            <w:tcW w:w="4066" w:type="dxa"/>
            <w:tcBorders/>
          </w:tcPr>
          <w:p>
            <w:pPr>
              <w:pStyle w:val="style0"/>
              <w:spacing w:lineRule="exact" w:line="440"/>
              <w:rPr>
                <w:rFonts w:ascii="仿宋_GB2312" w:eastAsia="仿宋_GB2312"/>
                <w:sz w:val="24"/>
              </w:rPr>
            </w:pPr>
            <w:r>
              <w:rPr>
                <w:rFonts w:ascii="仿宋_GB2312" w:eastAsia="仿宋_GB2312" w:hint="eastAsia"/>
                <w:sz w:val="24"/>
              </w:rPr>
              <w:t>法定代表人身份证正面</w:t>
            </w:r>
          </w:p>
        </w:tc>
        <w:tc>
          <w:tcPr>
            <w:tcW w:w="4037" w:type="dxa"/>
            <w:tcBorders/>
          </w:tcPr>
          <w:p>
            <w:pPr>
              <w:pStyle w:val="style0"/>
              <w:spacing w:lineRule="exact" w:line="440"/>
              <w:rPr>
                <w:rFonts w:ascii="仿宋_GB2312" w:eastAsia="仿宋_GB2312"/>
                <w:sz w:val="24"/>
              </w:rPr>
            </w:pPr>
            <w:r>
              <w:rPr>
                <w:rFonts w:ascii="仿宋_GB2312" w:eastAsia="仿宋_GB2312" w:hint="eastAsia"/>
                <w:sz w:val="24"/>
              </w:rPr>
              <w:t>法定代表人身份证反面</w:t>
            </w:r>
          </w:p>
        </w:tc>
      </w:tr>
    </w:tbl>
    <w:p>
      <w:pPr>
        <w:pStyle w:val="style0"/>
        <w:snapToGrid w:val="false"/>
        <w:spacing w:lineRule="auto" w:line="360"/>
        <w:rPr>
          <w:rFonts w:ascii="仿宋_GB2312" w:eastAsia="仿宋_GB2312"/>
          <w:sz w:val="24"/>
        </w:rPr>
      </w:pPr>
    </w:p>
    <w:tbl>
      <w:tblPr>
        <w:tblStyle w:val="style105"/>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4066"/>
        <w:gridCol w:w="4007"/>
      </w:tblGrid>
      <w:tr>
        <w:trPr>
          <w:trHeight w:val="2024" w:hRule="atLeast"/>
        </w:trPr>
        <w:tc>
          <w:tcPr>
            <w:tcW w:w="4066" w:type="dxa"/>
            <w:tcBorders/>
          </w:tcPr>
          <w:p>
            <w:pPr>
              <w:pStyle w:val="style0"/>
              <w:snapToGrid w:val="false"/>
              <w:spacing w:lineRule="auto" w:line="360"/>
              <w:rPr>
                <w:rFonts w:ascii="仿宋_GB2312" w:eastAsia="仿宋_GB2312"/>
                <w:sz w:val="24"/>
              </w:rPr>
            </w:pPr>
            <w:r>
              <w:rPr>
                <w:rFonts w:ascii="仿宋_GB2312" w:eastAsia="仿宋_GB2312" w:hint="eastAsia"/>
                <w:sz w:val="24"/>
              </w:rPr>
              <w:t>授权代理人身份证正面</w:t>
            </w:r>
          </w:p>
        </w:tc>
        <w:tc>
          <w:tcPr>
            <w:tcW w:w="4007" w:type="dxa"/>
            <w:tcBorders/>
          </w:tcPr>
          <w:p>
            <w:pPr>
              <w:pStyle w:val="style0"/>
              <w:snapToGrid w:val="false"/>
              <w:spacing w:lineRule="auto" w:line="360"/>
              <w:rPr>
                <w:rFonts w:ascii="仿宋_GB2312" w:eastAsia="仿宋_GB2312"/>
                <w:sz w:val="24"/>
              </w:rPr>
            </w:pPr>
            <w:r>
              <w:rPr>
                <w:rFonts w:ascii="仿宋_GB2312" w:eastAsia="仿宋_GB2312" w:hint="eastAsia"/>
                <w:sz w:val="24"/>
              </w:rPr>
              <w:t>授权代理人身份证反面</w:t>
            </w:r>
          </w:p>
        </w:tc>
      </w:tr>
    </w:tbl>
    <w:p>
      <w:pPr>
        <w:pStyle w:val="style0"/>
        <w:snapToGrid w:val="false"/>
        <w:spacing w:lineRule="auto" w:line="360"/>
        <w:ind w:firstLine="3000" w:firstLineChars="1250"/>
        <w:rPr>
          <w:rFonts w:ascii="仿宋_GB2312" w:eastAsia="仿宋_GB2312"/>
          <w:sz w:val="24"/>
        </w:rPr>
      </w:pPr>
    </w:p>
    <w:bookmarkStart w:id="4" w:name="_Hlk99387584"/>
    <w:p>
      <w:pPr>
        <w:pStyle w:val="style0"/>
        <w:snapToGrid w:val="false"/>
        <w:spacing w:lineRule="auto" w:line="600"/>
        <w:ind w:firstLine="3000" w:firstLineChars="1250"/>
        <w:rPr>
          <w:rFonts w:ascii="仿宋_GB2312" w:eastAsia="仿宋_GB2312"/>
          <w:sz w:val="24"/>
        </w:rPr>
      </w:pPr>
      <w:r>
        <w:rPr>
          <w:rFonts w:ascii="仿宋_GB2312" w:eastAsia="仿宋_GB2312" w:hint="eastAsia"/>
          <w:sz w:val="24"/>
        </w:rPr>
        <w:t>供应商：</w:t>
      </w:r>
      <w:r>
        <w:rPr>
          <w:rFonts w:ascii="仿宋_GB2312" w:eastAsia="仿宋_GB2312"/>
          <w:sz w:val="24"/>
          <w:u w:val="single"/>
        </w:rPr>
        <w:t xml:space="preserve">                        </w:t>
      </w:r>
      <w:r>
        <w:rPr>
          <w:rFonts w:ascii="仿宋_GB2312" w:eastAsia="仿宋_GB2312" w:hint="eastAsia"/>
          <w:sz w:val="24"/>
        </w:rPr>
        <w:t>（盖章）</w:t>
      </w:r>
    </w:p>
    <w:p>
      <w:pPr>
        <w:pStyle w:val="style0"/>
        <w:snapToGrid w:val="false"/>
        <w:spacing w:lineRule="auto" w:line="600"/>
        <w:ind w:right="480"/>
        <w:jc w:val="center"/>
        <w:rPr>
          <w:rFonts w:ascii="仿宋_GB2312" w:eastAsia="仿宋_GB2312"/>
          <w:sz w:val="24"/>
          <w:u w:val="single"/>
        </w:rPr>
      </w:pPr>
      <w:r>
        <w:rPr>
          <w:rFonts w:ascii="仿宋_GB2312" w:eastAsia="仿宋_GB2312"/>
          <w:sz w:val="24"/>
        </w:rPr>
        <w:t xml:space="preserve">     </w:t>
      </w:r>
      <w:r>
        <w:rPr>
          <w:rFonts w:ascii="仿宋_GB2312" w:eastAsia="仿宋_GB2312" w:hint="eastAsia"/>
          <w:sz w:val="24"/>
        </w:rPr>
        <w:t>法定代表人（签字）：</w:t>
      </w:r>
      <w:r>
        <w:rPr>
          <w:rFonts w:ascii="仿宋_GB2312" w:eastAsia="仿宋_GB2312"/>
          <w:sz w:val="24"/>
          <w:u w:val="single"/>
        </w:rPr>
        <w:t xml:space="preserve">                     </w:t>
      </w:r>
    </w:p>
    <w:p>
      <w:pPr>
        <w:pStyle w:val="style0"/>
        <w:snapToGrid w:val="false"/>
        <w:spacing w:lineRule="auto" w:line="600"/>
        <w:jc w:val="center"/>
        <w:rPr>
          <w:rFonts w:ascii="仿宋_GB2312" w:eastAsia="仿宋_GB2312"/>
          <w:sz w:val="24"/>
          <w:u w:val="single"/>
        </w:rPr>
      </w:pPr>
      <w:r>
        <w:rPr>
          <w:rFonts w:ascii="仿宋_GB2312" w:eastAsia="仿宋_GB2312"/>
          <w:sz w:val="24"/>
        </w:rPr>
        <w:t xml:space="preserve"> </w:t>
      </w:r>
      <w:r>
        <w:rPr>
          <w:rFonts w:ascii="仿宋_GB2312" w:eastAsia="仿宋_GB2312" w:hint="eastAsia"/>
          <w:sz w:val="24"/>
        </w:rPr>
        <w:t>委托代理人（签字）：</w:t>
      </w:r>
      <w:r>
        <w:rPr>
          <w:rFonts w:ascii="仿宋_GB2312" w:eastAsia="仿宋_GB2312"/>
          <w:sz w:val="24"/>
          <w:u w:val="single"/>
        </w:rPr>
        <w:t xml:space="preserve">                    </w:t>
      </w:r>
    </w:p>
    <w:p>
      <w:pPr>
        <w:pStyle w:val="style0"/>
        <w:snapToGrid w:val="false"/>
        <w:spacing w:lineRule="auto" w:line="600"/>
        <w:jc w:val="right"/>
        <w:rPr>
          <w:rFonts w:ascii="仿宋_GB2312" w:eastAsia="仿宋_GB2312"/>
          <w:sz w:val="24"/>
        </w:rPr>
      </w:pPr>
      <w:r>
        <w:rPr>
          <w:rFonts w:ascii="仿宋_GB2312" w:eastAsia="仿宋_GB2312"/>
          <w:sz w:val="24"/>
          <w:u w:val="single"/>
        </w:rPr>
        <w:t xml:space="preserve">              </w:t>
      </w:r>
      <w:r>
        <w:rPr>
          <w:rFonts w:ascii="仿宋_GB2312" w:eastAsia="仿宋_GB2312" w:hint="eastAsia"/>
          <w:sz w:val="24"/>
        </w:rPr>
        <w:t>年</w:t>
      </w:r>
      <w:r>
        <w:rPr>
          <w:rFonts w:ascii="仿宋_GB2312" w:eastAsia="仿宋_GB2312"/>
          <w:sz w:val="24"/>
          <w:u w:val="single"/>
        </w:rPr>
        <w:t xml:space="preserve">           </w:t>
      </w:r>
      <w:r>
        <w:rPr>
          <w:rFonts w:ascii="仿宋_GB2312" w:eastAsia="仿宋_GB2312" w:hint="eastAsia"/>
          <w:sz w:val="24"/>
        </w:rPr>
        <w:t>月</w:t>
      </w:r>
      <w:r>
        <w:rPr>
          <w:rFonts w:ascii="仿宋_GB2312" w:eastAsia="仿宋_GB2312"/>
          <w:sz w:val="24"/>
          <w:u w:val="single"/>
        </w:rPr>
        <w:t xml:space="preserve">           </w:t>
      </w:r>
      <w:r>
        <w:rPr>
          <w:rFonts w:ascii="仿宋_GB2312" w:eastAsia="仿宋_GB2312" w:hint="eastAsia"/>
          <w:sz w:val="24"/>
        </w:rPr>
        <w:t>日</w:t>
      </w:r>
    </w:p>
    <w:bookmarkStart w:id="5" w:name="_Toc258402278"/>
    <w:p>
      <w:pPr>
        <w:pStyle w:val="style0"/>
        <w:snapToGrid w:val="false"/>
        <w:spacing w:lineRule="auto" w:line="360"/>
        <w:jc w:val="center"/>
        <w:rPr>
          <w:rFonts w:ascii="仿宋_GB2312" w:eastAsia="仿宋_GB2312"/>
        </w:rPr>
      </w:pPr>
    </w:p>
    <w:p>
      <w:pPr>
        <w:pStyle w:val="style0"/>
        <w:snapToGrid w:val="false"/>
        <w:spacing w:lineRule="auto" w:line="360"/>
        <w:rPr>
          <w:rFonts w:ascii="仿宋_GB2312" w:eastAsia="仿宋_GB2312"/>
          <w:sz w:val="24"/>
        </w:rPr>
      </w:pPr>
      <w:r>
        <w:rPr>
          <w:rFonts w:ascii="仿宋_GB2312" w:eastAsia="仿宋_GB2312" w:hint="eastAsia"/>
          <w:sz w:val="24"/>
        </w:rPr>
        <w:t>注：此页仅适用于法定代表人委托委托代理人报价时；</w:t>
      </w:r>
      <w:r>
        <w:rPr>
          <w:rFonts w:ascii="仿宋_GB2312" w:eastAsia="仿宋_GB2312" w:hint="eastAsia"/>
          <w:b/>
          <w:bCs/>
          <w:sz w:val="24"/>
        </w:rPr>
        <w:t>法定代表人自行报价不附此页</w:t>
      </w:r>
      <w:r>
        <w:rPr>
          <w:rFonts w:ascii="仿宋_GB2312" w:eastAsia="仿宋_GB2312" w:hint="eastAsia"/>
          <w:sz w:val="24"/>
        </w:rPr>
        <w:t>。</w:t>
      </w:r>
    </w:p>
    <w:bookmarkEnd w:id="4"/>
    <w:bookmarkEnd w:id="5"/>
    <w:p>
      <w:pPr>
        <w:pStyle w:val="style0"/>
        <w:spacing w:lineRule="auto" w:line="360"/>
        <w:jc w:val="right"/>
        <w:rPr>
          <w:rFonts w:ascii="仿宋_GB2312" w:eastAsia="仿宋_GB2312"/>
          <w:sz w:val="24"/>
        </w:rPr>
        <w:sectPr>
          <w:pgSz w:w="11906" w:h="16838" w:orient="portrait"/>
          <w:pgMar w:top="1304" w:right="1797" w:bottom="1247" w:left="1797" w:header="851" w:footer="992" w:gutter="0"/>
          <w:pgNumType w:fmt="decimal"/>
          <w:cols w:space="720" w:num="1"/>
          <w:docGrid w:type="lines" w:linePitch="312" w:charSpace="0"/>
        </w:sectPr>
      </w:pPr>
    </w:p>
    <w:bookmarkStart w:id="6" w:name="_Toc18523"/>
    <w:p>
      <w:pPr>
        <w:pStyle w:val="style0"/>
        <w:numPr>
          <w:ilvl w:val="0"/>
          <w:numId w:val="2"/>
        </w:numPr>
        <w:spacing w:lineRule="auto" w:line="360"/>
        <w:jc w:val="center"/>
        <w:outlineLvl w:val="0"/>
        <w:rPr>
          <w:rFonts w:ascii="仿宋_GB2312" w:eastAsia="黑体" w:hAnsi="宋体"/>
          <w:b/>
          <w:sz w:val="32"/>
          <w:szCs w:val="32"/>
        </w:rPr>
      </w:pPr>
      <w:r>
        <w:rPr>
          <w:rFonts w:ascii="仿宋_GB2312" w:eastAsia="黑体" w:hAnsi="宋体" w:hint="eastAsia"/>
          <w:b/>
          <w:sz w:val="32"/>
          <w:szCs w:val="32"/>
        </w:rPr>
        <w:t>供应商证明材料</w:t>
      </w:r>
      <w:bookmarkEnd w:id="6"/>
    </w:p>
    <w:p>
      <w:pPr>
        <w:pStyle w:val="style0"/>
        <w:snapToGrid w:val="false"/>
        <w:spacing w:lineRule="auto" w:line="360"/>
        <w:ind w:firstLine="540" w:firstLineChars="225"/>
        <w:jc w:val="center"/>
        <w:rPr>
          <w:rFonts w:ascii="仿宋_GB2312" w:eastAsia="仿宋_GB2312"/>
          <w:sz w:val="24"/>
        </w:rPr>
      </w:pPr>
      <w:r>
        <w:rPr>
          <w:rFonts w:ascii="仿宋_GB2312" w:eastAsia="仿宋_GB2312" w:hint="eastAsia"/>
          <w:sz w:val="24"/>
        </w:rPr>
        <w:t>（依据具体项目要求，供应商可自行拟定格式）</w:t>
      </w:r>
    </w:p>
    <w:p>
      <w:pPr>
        <w:pStyle w:val="style0"/>
        <w:autoSpaceDE w:val="false"/>
        <w:autoSpaceDN w:val="false"/>
        <w:adjustRightInd w:val="false"/>
        <w:spacing w:lineRule="auto" w:line="360"/>
        <w:jc w:val="center"/>
        <w:rPr>
          <w:rFonts w:ascii="仿宋_GB2312" w:cs="Times New Roman" w:eastAsia="仿宋_GB2312" w:hAnsi="宋体" w:hint="eastAsia"/>
          <w:b/>
          <w:sz w:val="28"/>
          <w:szCs w:val="28"/>
        </w:rPr>
      </w:pPr>
      <w:r>
        <w:rPr>
          <w:rFonts w:ascii="仿宋_GB2312" w:cs="Times New Roman" w:eastAsia="仿宋_GB2312" w:hAnsi="宋体" w:hint="eastAsia"/>
          <w:b/>
          <w:sz w:val="28"/>
          <w:szCs w:val="28"/>
        </w:rPr>
        <w:t>（一）营业执照复印件</w:t>
      </w: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spacing w:lineRule="exact" w:line="600"/>
        <w:jc w:val="center"/>
        <w:rPr>
          <w:rFonts w:eastAsia="仿宋_GB2312"/>
          <w:sz w:val="36"/>
          <w:szCs w:val="36"/>
        </w:rPr>
      </w:pPr>
    </w:p>
    <w:p>
      <w:pPr>
        <w:pStyle w:val="style0"/>
        <w:rPr/>
      </w:pPr>
      <w:r>
        <w:br w:type="page"/>
      </w:r>
    </w:p>
    <w:p>
      <w:pPr>
        <w:pStyle w:val="style0"/>
        <w:autoSpaceDE w:val="false"/>
        <w:autoSpaceDN w:val="false"/>
        <w:adjustRightInd w:val="false"/>
        <w:spacing w:lineRule="auto" w:line="360"/>
        <w:jc w:val="center"/>
        <w:rPr>
          <w:rFonts w:ascii="仿宋_GB2312" w:cs="Times New Roman" w:eastAsia="仿宋_GB2312" w:hAnsi="宋体" w:hint="eastAsia"/>
          <w:b/>
          <w:sz w:val="28"/>
          <w:szCs w:val="28"/>
        </w:rPr>
      </w:pPr>
      <w:r>
        <w:rPr>
          <w:rFonts w:ascii="仿宋_GB2312" w:cs="Times New Roman" w:eastAsia="仿宋_GB2312" w:hAnsi="宋体" w:hint="eastAsia"/>
          <w:b/>
          <w:sz w:val="28"/>
          <w:szCs w:val="28"/>
        </w:rPr>
        <w:t>（</w:t>
      </w:r>
      <w:r>
        <w:rPr>
          <w:rFonts w:ascii="仿宋_GB2312" w:cs="Times New Roman" w:eastAsia="仿宋_GB2312" w:hAnsi="宋体" w:hint="eastAsia"/>
          <w:b/>
          <w:sz w:val="28"/>
          <w:szCs w:val="28"/>
          <w:lang w:val="en-US" w:eastAsia="zh-CN"/>
        </w:rPr>
        <w:t>二</w:t>
      </w:r>
      <w:r>
        <w:rPr>
          <w:rFonts w:ascii="仿宋_GB2312" w:cs="Times New Roman" w:eastAsia="仿宋_GB2312" w:hAnsi="宋体" w:hint="eastAsia"/>
          <w:b/>
          <w:sz w:val="28"/>
          <w:szCs w:val="28"/>
        </w:rPr>
        <w:t>）设备制造商的授权书</w:t>
      </w:r>
    </w:p>
    <w:p>
      <w:pPr>
        <w:pStyle w:val="style0"/>
        <w:spacing w:lineRule="auto" w:line="480"/>
        <w:jc w:val="center"/>
        <w:rPr>
          <w:rFonts w:ascii="仿宋" w:eastAsia="仿宋" w:hAnsi="仿宋"/>
          <w:sz w:val="24"/>
        </w:rPr>
      </w:pPr>
      <w:r>
        <w:rPr>
          <w:rFonts w:ascii="仿宋" w:eastAsia="仿宋" w:hAnsi="仿宋" w:hint="eastAsia"/>
          <w:sz w:val="24"/>
        </w:rPr>
        <w:t>（格式仅供参考</w:t>
      </w:r>
      <w:r>
        <w:rPr>
          <w:rFonts w:ascii="仿宋" w:eastAsia="仿宋" w:hAnsi="仿宋" w:hint="eastAsia"/>
          <w:sz w:val="24"/>
          <w:lang w:eastAsia="zh-CN"/>
        </w:rPr>
        <w:t>。</w:t>
      </w:r>
      <w:r>
        <w:rPr>
          <w:rFonts w:ascii="仿宋" w:eastAsia="仿宋" w:hAnsi="仿宋" w:hint="eastAsia"/>
          <w:sz w:val="24"/>
        </w:rPr>
        <w:t>）</w:t>
      </w:r>
    </w:p>
    <w:p>
      <w:pPr>
        <w:pStyle w:val="style0"/>
        <w:spacing w:lineRule="auto" w:line="480"/>
        <w:rPr>
          <w:rFonts w:ascii="仿宋" w:eastAsia="仿宋" w:hAnsi="仿宋"/>
          <w:sz w:val="24"/>
        </w:rPr>
      </w:pPr>
      <w:r>
        <w:rPr>
          <w:rFonts w:ascii="仿宋" w:eastAsia="仿宋" w:hAnsi="仿宋" w:hint="eastAsia"/>
          <w:sz w:val="24"/>
        </w:rPr>
        <w:t>致：</w:t>
      </w:r>
      <w:r>
        <w:rPr>
          <w:rFonts w:ascii="仿宋" w:eastAsia="仿宋" w:hAnsi="仿宋" w:hint="eastAsia"/>
          <w:sz w:val="24"/>
          <w:u w:val="single"/>
        </w:rPr>
        <w:t xml:space="preserve">            </w:t>
      </w:r>
      <w:r>
        <w:rPr>
          <w:rFonts w:ascii="仿宋" w:eastAsia="仿宋" w:hAnsi="仿宋" w:hint="eastAsia"/>
          <w:sz w:val="24"/>
        </w:rPr>
        <w:t>（询价人名称）：</w:t>
      </w:r>
    </w:p>
    <w:p>
      <w:pPr>
        <w:pStyle w:val="style0"/>
        <w:spacing w:lineRule="auto" w:line="480"/>
        <w:ind w:firstLine="420"/>
        <w:rPr>
          <w:rFonts w:ascii="仿宋" w:eastAsia="仿宋" w:hAnsi="仿宋"/>
          <w:sz w:val="24"/>
        </w:rPr>
      </w:pPr>
      <w:r>
        <w:rPr>
          <w:rFonts w:ascii="仿宋" w:eastAsia="仿宋" w:hAnsi="仿宋" w:hint="eastAsia"/>
          <w:sz w:val="24"/>
        </w:rPr>
        <w:t xml:space="preserve"> 我们</w:t>
      </w:r>
      <w:r>
        <w:rPr>
          <w:rFonts w:ascii="仿宋" w:eastAsia="仿宋" w:hAnsi="仿宋" w:hint="eastAsia"/>
          <w:sz w:val="24"/>
          <w:u w:val="single"/>
        </w:rPr>
        <w:t>（制造商名称）</w:t>
      </w:r>
      <w:r>
        <w:rPr>
          <w:rFonts w:ascii="仿宋" w:eastAsia="仿宋" w:hAnsi="仿宋" w:hint="eastAsia"/>
          <w:sz w:val="24"/>
        </w:rPr>
        <w:t>是按中华人民共和国法律成立的一家制造商，主要营业地点设在</w:t>
      </w:r>
      <w:r>
        <w:rPr>
          <w:rFonts w:ascii="仿宋" w:eastAsia="仿宋" w:hAnsi="仿宋" w:hint="eastAsia"/>
          <w:sz w:val="24"/>
          <w:u w:val="single"/>
        </w:rPr>
        <w:t>（制造商地址）</w:t>
      </w:r>
      <w:r>
        <w:rPr>
          <w:rFonts w:ascii="仿宋" w:eastAsia="仿宋" w:hAnsi="仿宋" w:hint="eastAsia"/>
          <w:sz w:val="24"/>
        </w:rPr>
        <w:t>。兹指派按主要营业地点设在</w:t>
      </w:r>
      <w:r>
        <w:rPr>
          <w:rFonts w:ascii="仿宋" w:eastAsia="仿宋" w:hAnsi="仿宋" w:hint="eastAsia"/>
          <w:sz w:val="24"/>
          <w:u w:val="single"/>
        </w:rPr>
        <w:t>（代理商地址）</w:t>
      </w:r>
      <w:r>
        <w:rPr>
          <w:rFonts w:ascii="仿宋" w:eastAsia="仿宋" w:hAnsi="仿宋" w:hint="eastAsia"/>
          <w:sz w:val="24"/>
        </w:rPr>
        <w:t>的</w:t>
      </w:r>
      <w:r>
        <w:rPr>
          <w:rFonts w:ascii="仿宋" w:eastAsia="仿宋" w:hAnsi="仿宋" w:hint="eastAsia"/>
          <w:sz w:val="24"/>
          <w:u w:val="single"/>
        </w:rPr>
        <w:t>（代理商名称）</w:t>
      </w:r>
      <w:r>
        <w:rPr>
          <w:rFonts w:ascii="仿宋" w:eastAsia="仿宋" w:hAnsi="仿宋" w:hint="eastAsia"/>
          <w:sz w:val="24"/>
        </w:rPr>
        <w:t>作为我方真正的和合法的代理人进行下列有效的活动：</w:t>
      </w:r>
    </w:p>
    <w:p>
      <w:pPr>
        <w:pStyle w:val="style0"/>
        <w:spacing w:lineRule="auto" w:line="480"/>
        <w:ind w:firstLine="420"/>
        <w:rPr>
          <w:rFonts w:ascii="仿宋" w:eastAsia="仿宋" w:hAnsi="仿宋"/>
          <w:sz w:val="24"/>
        </w:rPr>
      </w:pPr>
      <w:r>
        <w:rPr>
          <w:rFonts w:ascii="仿宋" w:eastAsia="仿宋" w:hAnsi="仿宋" w:hint="eastAsia"/>
          <w:sz w:val="24"/>
        </w:rPr>
        <w:t>（1）代表我方办理贵方第</w:t>
      </w:r>
      <w:r>
        <w:rPr>
          <w:rFonts w:ascii="仿宋" w:eastAsia="仿宋" w:hAnsi="仿宋" w:hint="eastAsia"/>
          <w:sz w:val="24"/>
          <w:u w:val="single"/>
        </w:rPr>
        <w:t xml:space="preserve">       </w:t>
      </w:r>
      <w:r>
        <w:rPr>
          <w:rFonts w:ascii="仿宋" w:eastAsia="仿宋" w:hAnsi="仿宋" w:hint="eastAsia"/>
          <w:sz w:val="24"/>
        </w:rPr>
        <w:t>号比选文件要求提供的由我方制造的</w:t>
      </w:r>
      <w:r>
        <w:rPr>
          <w:rFonts w:ascii="仿宋" w:eastAsia="仿宋" w:hAnsi="仿宋" w:hint="eastAsia"/>
          <w:sz w:val="24"/>
          <w:u w:val="single"/>
        </w:rPr>
        <w:t xml:space="preserve">       （</w:t>
      </w:r>
      <w:r>
        <w:rPr>
          <w:rFonts w:ascii="仿宋" w:eastAsia="仿宋" w:hAnsi="仿宋" w:hint="eastAsia"/>
          <w:sz w:val="24"/>
        </w:rPr>
        <w:t>货物名称）</w:t>
      </w:r>
      <w:r>
        <w:rPr>
          <w:rFonts w:ascii="仿宋" w:eastAsia="仿宋" w:hAnsi="仿宋" w:hint="eastAsia"/>
          <w:sz w:val="24"/>
          <w:u w:val="single"/>
        </w:rPr>
        <w:t xml:space="preserve">         </w:t>
      </w:r>
      <w:r>
        <w:rPr>
          <w:rFonts w:ascii="仿宋" w:eastAsia="仿宋" w:hAnsi="仿宋" w:hint="eastAsia"/>
          <w:sz w:val="24"/>
        </w:rPr>
        <w:t>（型号）的有关事宜的有关事宜，并对我方具有约束力。</w:t>
      </w:r>
    </w:p>
    <w:p>
      <w:pPr>
        <w:pStyle w:val="style0"/>
        <w:spacing w:lineRule="auto" w:line="480"/>
        <w:ind w:firstLine="420"/>
        <w:rPr>
          <w:rFonts w:ascii="仿宋" w:eastAsia="仿宋" w:hAnsi="仿宋"/>
          <w:sz w:val="24"/>
        </w:rPr>
      </w:pPr>
      <w:r>
        <w:rPr>
          <w:rFonts w:ascii="仿宋" w:eastAsia="仿宋" w:hAnsi="仿宋" w:hint="eastAsia"/>
          <w:sz w:val="24"/>
        </w:rPr>
        <w:t>（2）作为制造商，我方保证以参选合作者来约束自己，并对该参选共同和分别承担比选文件中所规定的义务。</w:t>
      </w:r>
    </w:p>
    <w:p>
      <w:pPr>
        <w:pStyle w:val="style0"/>
        <w:spacing w:lineRule="auto" w:line="480"/>
        <w:ind w:firstLine="420"/>
        <w:rPr>
          <w:rFonts w:ascii="仿宋" w:eastAsia="仿宋" w:hAnsi="仿宋"/>
          <w:sz w:val="24"/>
        </w:rPr>
      </w:pPr>
      <w:r>
        <w:rPr>
          <w:rFonts w:ascii="仿宋" w:eastAsia="仿宋" w:hAnsi="仿宋" w:hint="eastAsia"/>
          <w:sz w:val="24"/>
        </w:rPr>
        <w:t>（3）我方兹授予</w:t>
      </w:r>
      <w:r>
        <w:rPr>
          <w:rFonts w:ascii="仿宋" w:eastAsia="仿宋" w:hAnsi="仿宋" w:hint="eastAsia"/>
          <w:sz w:val="24"/>
          <w:u w:val="single"/>
        </w:rPr>
        <w:t>（代理商名称）</w:t>
      </w:r>
      <w:r>
        <w:rPr>
          <w:rFonts w:ascii="仿宋" w:eastAsia="仿宋" w:hAnsi="仿宋" w:hint="eastAsia"/>
          <w:sz w:val="24"/>
        </w:rPr>
        <w:t>全权办理和履行上述我方为完成上述各点所必须的事宜，具有替换或撤消的全权。兹确认</w:t>
      </w:r>
      <w:r>
        <w:rPr>
          <w:rFonts w:ascii="仿宋" w:eastAsia="仿宋" w:hAnsi="仿宋" w:hint="eastAsia"/>
          <w:sz w:val="24"/>
          <w:u w:val="single"/>
        </w:rPr>
        <w:t>（代理商名称）</w:t>
      </w:r>
      <w:r>
        <w:rPr>
          <w:rFonts w:ascii="仿宋" w:eastAsia="仿宋" w:hAnsi="仿宋" w:hint="eastAsia"/>
          <w:sz w:val="24"/>
        </w:rPr>
        <w:t>或其正式授权代表依此合法地办理一切事宜。</w:t>
      </w:r>
    </w:p>
    <w:p>
      <w:pPr>
        <w:pStyle w:val="style0"/>
        <w:spacing w:lineRule="auto" w:line="360"/>
        <w:ind w:firstLine="420"/>
        <w:rPr>
          <w:rFonts w:ascii="仿宋" w:eastAsia="仿宋" w:hAnsi="仿宋"/>
          <w:sz w:val="24"/>
        </w:rPr>
      </w:pPr>
      <w:r>
        <w:rPr>
          <w:rFonts w:ascii="仿宋" w:eastAsia="仿宋" w:hAnsi="仿宋" w:hint="eastAsia"/>
          <w:sz w:val="24"/>
        </w:rPr>
        <w:t>（4）我方确认为本次参选提供的技术宣传彩页与授权产品的技术响应情况一致，如有虚假，我方愿意承担相应责任。</w:t>
      </w:r>
    </w:p>
    <w:p>
      <w:pPr>
        <w:pStyle w:val="style0"/>
        <w:spacing w:lineRule="auto" w:line="480"/>
        <w:ind w:firstLine="420"/>
        <w:rPr>
          <w:rFonts w:ascii="仿宋" w:eastAsia="仿宋" w:hAnsi="仿宋"/>
          <w:sz w:val="24"/>
        </w:rPr>
      </w:pPr>
      <w:r>
        <w:rPr>
          <w:rFonts w:ascii="仿宋" w:eastAsia="仿宋" w:hAnsi="仿宋" w:hint="eastAsia"/>
          <w:sz w:val="24"/>
        </w:rPr>
        <w:t>我方于</w:t>
      </w:r>
      <w:r>
        <w:rPr>
          <w:rFonts w:ascii="仿宋" w:eastAsia="仿宋" w:hAnsi="仿宋" w:hint="eastAsia"/>
          <w:sz w:val="24"/>
          <w:u w:val="single"/>
        </w:rPr>
        <w:t xml:space="preserve">      </w:t>
      </w:r>
      <w:r>
        <w:rPr>
          <w:rFonts w:ascii="仿宋" w:eastAsia="仿宋" w:hAnsi="仿宋" w:hint="eastAsia"/>
          <w:sz w:val="24"/>
        </w:rPr>
        <w:t>年</w:t>
      </w:r>
      <w:r>
        <w:rPr>
          <w:rFonts w:ascii="仿宋" w:eastAsia="仿宋" w:hAnsi="仿宋" w:hint="eastAsia"/>
          <w:sz w:val="24"/>
          <w:u w:val="single"/>
        </w:rPr>
        <w:t xml:space="preserve">      </w:t>
      </w:r>
      <w:r>
        <w:rPr>
          <w:rFonts w:ascii="仿宋" w:eastAsia="仿宋" w:hAnsi="仿宋" w:hint="eastAsia"/>
          <w:sz w:val="24"/>
        </w:rPr>
        <w:t>月</w:t>
      </w:r>
      <w:r>
        <w:rPr>
          <w:rFonts w:ascii="仿宋" w:eastAsia="仿宋" w:hAnsi="仿宋" w:hint="eastAsia"/>
          <w:sz w:val="24"/>
          <w:u w:val="single"/>
        </w:rPr>
        <w:t xml:space="preserve">   </w:t>
      </w:r>
      <w:r>
        <w:rPr>
          <w:rFonts w:ascii="仿宋" w:eastAsia="仿宋" w:hAnsi="仿宋" w:hint="eastAsia"/>
          <w:sz w:val="24"/>
        </w:rPr>
        <w:t>日签署本文件，</w:t>
      </w:r>
      <w:r>
        <w:rPr>
          <w:rFonts w:ascii="仿宋" w:eastAsia="仿宋" w:hAnsi="仿宋" w:hint="eastAsia"/>
          <w:sz w:val="24"/>
          <w:u w:val="single"/>
        </w:rPr>
        <w:t>（代理商名称）</w:t>
      </w:r>
      <w:r>
        <w:rPr>
          <w:rFonts w:ascii="仿宋" w:eastAsia="仿宋" w:hAnsi="仿宋" w:hint="eastAsia"/>
          <w:sz w:val="24"/>
        </w:rPr>
        <w:t>于</w:t>
      </w:r>
      <w:r>
        <w:rPr>
          <w:rFonts w:ascii="仿宋" w:eastAsia="仿宋" w:hAnsi="仿宋" w:hint="eastAsia"/>
          <w:sz w:val="24"/>
          <w:u w:val="single"/>
        </w:rPr>
        <w:t xml:space="preserve">       </w:t>
      </w:r>
      <w:r>
        <w:rPr>
          <w:rFonts w:ascii="仿宋" w:eastAsia="仿宋" w:hAnsi="仿宋" w:hint="eastAsia"/>
          <w:sz w:val="24"/>
        </w:rPr>
        <w:t>年</w:t>
      </w:r>
      <w:r>
        <w:rPr>
          <w:rFonts w:ascii="仿宋" w:eastAsia="仿宋" w:hAnsi="仿宋" w:hint="eastAsia"/>
          <w:sz w:val="24"/>
          <w:u w:val="single"/>
        </w:rPr>
        <w:t xml:space="preserve">     </w:t>
      </w:r>
      <w:r>
        <w:rPr>
          <w:rFonts w:ascii="仿宋" w:eastAsia="仿宋" w:hAnsi="仿宋" w:hint="eastAsia"/>
          <w:sz w:val="24"/>
        </w:rPr>
        <w:t>月</w:t>
      </w:r>
      <w:r>
        <w:rPr>
          <w:rFonts w:ascii="仿宋" w:eastAsia="仿宋" w:hAnsi="仿宋" w:hint="eastAsia"/>
          <w:sz w:val="24"/>
          <w:u w:val="single"/>
        </w:rPr>
        <w:t xml:space="preserve">     </w:t>
      </w:r>
      <w:r>
        <w:rPr>
          <w:rFonts w:ascii="仿宋" w:eastAsia="仿宋" w:hAnsi="仿宋" w:hint="eastAsia"/>
          <w:sz w:val="24"/>
        </w:rPr>
        <w:t>日接受此件，以此为证。</w:t>
      </w:r>
    </w:p>
    <w:p>
      <w:pPr>
        <w:pStyle w:val="style0"/>
        <w:ind w:firstLine="420"/>
        <w:rPr>
          <w:rFonts w:ascii="仿宋" w:eastAsia="仿宋" w:hAnsi="仿宋"/>
          <w:sz w:val="24"/>
        </w:rPr>
      </w:pPr>
    </w:p>
    <w:p>
      <w:pPr>
        <w:pStyle w:val="style0"/>
        <w:ind w:firstLine="420"/>
        <w:rPr>
          <w:rFonts w:ascii="仿宋" w:eastAsia="仿宋" w:hAnsi="仿宋"/>
          <w:sz w:val="24"/>
          <w:u w:val="single"/>
        </w:rPr>
      </w:pPr>
      <w:r>
        <w:rPr>
          <w:rFonts w:ascii="仿宋" w:eastAsia="仿宋" w:hAnsi="仿宋" w:hint="eastAsia"/>
          <w:sz w:val="24"/>
        </w:rPr>
        <w:t>代理商名称</w:t>
      </w:r>
      <w:r>
        <w:rPr>
          <w:rFonts w:ascii="仿宋" w:eastAsia="仿宋" w:hAnsi="仿宋" w:hint="eastAsia"/>
          <w:sz w:val="24"/>
          <w:u w:val="single"/>
        </w:rPr>
        <w:t xml:space="preserve">                     </w:t>
      </w:r>
      <w:r>
        <w:rPr>
          <w:rFonts w:ascii="仿宋" w:eastAsia="仿宋" w:hAnsi="仿宋" w:hint="eastAsia"/>
          <w:sz w:val="24"/>
        </w:rPr>
        <w:t xml:space="preserve"> 制造商名称</w:t>
      </w:r>
      <w:r>
        <w:rPr>
          <w:rFonts w:ascii="仿宋" w:eastAsia="仿宋" w:hAnsi="仿宋" w:hint="eastAsia"/>
          <w:sz w:val="24"/>
          <w:u w:val="single"/>
        </w:rPr>
        <w:t xml:space="preserve">                    </w:t>
      </w:r>
    </w:p>
    <w:p>
      <w:pPr>
        <w:pStyle w:val="style0"/>
        <w:ind w:firstLine="420"/>
        <w:rPr>
          <w:rFonts w:ascii="仿宋" w:eastAsia="仿宋" w:hAnsi="仿宋"/>
          <w:sz w:val="24"/>
          <w:u w:val="single"/>
        </w:rPr>
      </w:pPr>
      <w:r>
        <w:rPr>
          <w:rFonts w:ascii="仿宋" w:eastAsia="仿宋" w:hAnsi="仿宋" w:hint="eastAsia"/>
          <w:sz w:val="24"/>
        </w:rPr>
        <w:t>签字人职务和部门</w:t>
      </w:r>
      <w:r>
        <w:rPr>
          <w:rFonts w:ascii="仿宋" w:eastAsia="仿宋" w:hAnsi="仿宋" w:hint="eastAsia"/>
          <w:sz w:val="24"/>
          <w:u w:val="single"/>
        </w:rPr>
        <w:t xml:space="preserve">               </w:t>
      </w:r>
      <w:r>
        <w:rPr>
          <w:rFonts w:ascii="仿宋" w:eastAsia="仿宋" w:hAnsi="仿宋" w:hint="eastAsia"/>
          <w:sz w:val="24"/>
        </w:rPr>
        <w:t xml:space="preserve"> 签字人职务和部门</w:t>
      </w:r>
      <w:r>
        <w:rPr>
          <w:rFonts w:ascii="仿宋" w:eastAsia="仿宋" w:hAnsi="仿宋" w:hint="eastAsia"/>
          <w:sz w:val="24"/>
          <w:u w:val="single"/>
        </w:rPr>
        <w:t xml:space="preserve">             </w:t>
      </w:r>
    </w:p>
    <w:p>
      <w:pPr>
        <w:pStyle w:val="style0"/>
        <w:ind w:firstLine="420"/>
        <w:rPr>
          <w:rFonts w:ascii="仿宋" w:eastAsia="仿宋" w:hAnsi="仿宋"/>
          <w:sz w:val="24"/>
          <w:u w:val="single"/>
        </w:rPr>
      </w:pPr>
      <w:r>
        <w:rPr>
          <w:rFonts w:ascii="仿宋" w:eastAsia="仿宋" w:hAnsi="仿宋" w:hint="eastAsia"/>
          <w:sz w:val="24"/>
        </w:rPr>
        <w:t>签字人姓名</w:t>
      </w:r>
      <w:r>
        <w:rPr>
          <w:rFonts w:ascii="仿宋" w:eastAsia="仿宋" w:hAnsi="仿宋" w:hint="eastAsia"/>
          <w:sz w:val="24"/>
          <w:u w:val="single"/>
        </w:rPr>
        <w:t xml:space="preserve">                     </w:t>
      </w:r>
      <w:r>
        <w:rPr>
          <w:rFonts w:ascii="仿宋" w:eastAsia="仿宋" w:hAnsi="仿宋" w:hint="eastAsia"/>
          <w:sz w:val="24"/>
        </w:rPr>
        <w:t xml:space="preserve"> 签字人姓名</w:t>
      </w:r>
      <w:r>
        <w:rPr>
          <w:rFonts w:ascii="仿宋" w:eastAsia="仿宋" w:hAnsi="仿宋" w:hint="eastAsia"/>
          <w:sz w:val="24"/>
          <w:u w:val="single"/>
        </w:rPr>
        <w:t xml:space="preserve">                    </w:t>
      </w:r>
    </w:p>
    <w:p>
      <w:pPr>
        <w:pStyle w:val="style0"/>
        <w:ind w:firstLine="420"/>
        <w:rPr>
          <w:rFonts w:ascii="仿宋" w:eastAsia="仿宋" w:hAnsi="仿宋"/>
          <w:sz w:val="24"/>
          <w:u w:val="single"/>
        </w:rPr>
      </w:pPr>
      <w:r>
        <w:rPr>
          <w:rFonts w:ascii="仿宋" w:eastAsia="仿宋" w:hAnsi="仿宋" w:hint="eastAsia"/>
          <w:sz w:val="24"/>
        </w:rPr>
        <w:t>签字人签名</w:t>
      </w:r>
      <w:r>
        <w:rPr>
          <w:rFonts w:ascii="仿宋" w:eastAsia="仿宋" w:hAnsi="仿宋" w:hint="eastAsia"/>
          <w:sz w:val="24"/>
          <w:u w:val="single"/>
        </w:rPr>
        <w:t xml:space="preserve">                     </w:t>
      </w:r>
      <w:r>
        <w:rPr>
          <w:rFonts w:ascii="仿宋" w:eastAsia="仿宋" w:hAnsi="仿宋" w:hint="eastAsia"/>
          <w:sz w:val="24"/>
        </w:rPr>
        <w:t xml:space="preserve"> 签字人签名</w:t>
      </w:r>
      <w:r>
        <w:rPr>
          <w:rFonts w:ascii="仿宋" w:eastAsia="仿宋" w:hAnsi="仿宋" w:hint="eastAsia"/>
          <w:sz w:val="24"/>
          <w:u w:val="single"/>
        </w:rPr>
        <w:t xml:space="preserve">                   </w:t>
      </w:r>
    </w:p>
    <w:p>
      <w:pPr>
        <w:pStyle w:val="style0"/>
        <w:ind w:firstLine="420"/>
        <w:rPr>
          <w:rFonts w:ascii="仿宋" w:eastAsia="仿宋" w:hAnsi="仿宋"/>
          <w:sz w:val="24"/>
          <w:u w:val="single"/>
        </w:rPr>
      </w:pPr>
    </w:p>
    <w:p>
      <w:pPr>
        <w:pStyle w:val="style0"/>
        <w:ind w:firstLine="420"/>
        <w:rPr>
          <w:rFonts w:ascii="仿宋" w:eastAsia="仿宋" w:hAnsi="仿宋"/>
          <w:sz w:val="24"/>
          <w:u w:val="single"/>
        </w:rPr>
      </w:pPr>
    </w:p>
    <w:p>
      <w:pPr>
        <w:pStyle w:val="style28"/>
        <w:ind w:firstLine="482"/>
        <w:rPr>
          <w:rFonts w:ascii="仿宋" w:eastAsia="仿宋_GB2312" w:hAnsi="仿宋" w:hint="eastAsia"/>
          <w:b/>
          <w:bCs/>
          <w:sz w:val="24"/>
          <w:u w:val="single"/>
          <w:lang w:eastAsia="zh-CN"/>
        </w:rPr>
      </w:pPr>
      <w:r>
        <w:rPr>
          <w:rFonts w:ascii="仿宋_GB2312" w:cs="Times New Roman" w:eastAsia="仿宋_GB2312" w:hAnsi="Times New Roman" w:hint="eastAsia"/>
          <w:b/>
          <w:bCs/>
          <w:sz w:val="21"/>
          <w:szCs w:val="21"/>
        </w:rPr>
        <w:t>注：</w:t>
      </w:r>
      <w:r>
        <w:rPr>
          <w:rFonts w:ascii="仿宋_GB2312" w:cs="Times New Roman" w:eastAsia="仿宋_GB2312" w:hAnsi="Times New Roman" w:hint="eastAsia"/>
          <w:b/>
          <w:bCs/>
          <w:sz w:val="21"/>
          <w:szCs w:val="21"/>
          <w:lang w:val="en-US" w:eastAsia="zh-CN"/>
        </w:rPr>
        <w:t>1.</w:t>
      </w:r>
      <w:r>
        <w:rPr>
          <w:rFonts w:ascii="仿宋_GB2312" w:cs="Times New Roman" w:eastAsia="仿宋_GB2312" w:hAnsi="Times New Roman" w:hint="eastAsia"/>
          <w:b/>
          <w:bCs/>
          <w:sz w:val="21"/>
          <w:szCs w:val="21"/>
        </w:rPr>
        <w:t>后附授权备案证明材料。</w:t>
      </w:r>
      <w:r>
        <w:rPr>
          <w:rFonts w:ascii="仿宋_GB2312" w:cs="Times New Roman" w:eastAsia="仿宋_GB2312" w:hAnsi="Times New Roman" w:hint="eastAsia"/>
          <w:b/>
          <w:bCs/>
          <w:sz w:val="21"/>
          <w:szCs w:val="21"/>
          <w:lang w:val="en-US" w:eastAsia="zh-CN"/>
        </w:rPr>
        <w:t>2.</w:t>
      </w:r>
      <w:r>
        <w:rPr>
          <w:rFonts w:ascii="仿宋_GB2312" w:cs="Times New Roman" w:eastAsia="仿宋_GB2312" w:hAnsi="Times New Roman" w:hint="eastAsia"/>
          <w:b/>
          <w:bCs/>
          <w:sz w:val="21"/>
          <w:szCs w:val="21"/>
        </w:rPr>
        <w:t>报</w:t>
      </w:r>
      <w:r>
        <w:rPr>
          <w:rFonts w:ascii="仿宋_GB2312" w:eastAsia="仿宋_GB2312" w:hint="eastAsia"/>
          <w:b/>
          <w:bCs/>
          <w:sz w:val="21"/>
          <w:szCs w:val="21"/>
        </w:rPr>
        <w:t>价人为</w:t>
      </w:r>
      <w:r>
        <w:rPr>
          <w:rFonts w:ascii="仿宋_GB2312" w:eastAsia="仿宋_GB2312" w:hint="eastAsia"/>
          <w:b/>
          <w:bCs/>
          <w:sz w:val="21"/>
          <w:szCs w:val="21"/>
          <w:lang w:val="en-US" w:eastAsia="zh-CN"/>
        </w:rPr>
        <w:t>制造</w:t>
      </w:r>
      <w:r>
        <w:rPr>
          <w:rFonts w:ascii="仿宋_GB2312" w:eastAsia="仿宋_GB2312" w:hint="eastAsia"/>
          <w:b/>
          <w:bCs/>
          <w:sz w:val="21"/>
          <w:szCs w:val="21"/>
        </w:rPr>
        <w:t>商的</w:t>
      </w:r>
      <w:r>
        <w:rPr>
          <w:rFonts w:ascii="仿宋_GB2312" w:eastAsia="仿宋_GB2312" w:hint="eastAsia"/>
          <w:b/>
          <w:bCs/>
          <w:sz w:val="21"/>
          <w:szCs w:val="21"/>
          <w:lang w:val="en-US" w:eastAsia="zh-CN"/>
        </w:rPr>
        <w:t>无</w:t>
      </w:r>
      <w:r>
        <w:rPr>
          <w:rFonts w:ascii="仿宋_GB2312" w:eastAsia="仿宋_GB2312" w:hint="eastAsia"/>
          <w:b/>
          <w:bCs/>
          <w:sz w:val="21"/>
          <w:szCs w:val="21"/>
        </w:rPr>
        <w:t>须</w:t>
      </w:r>
      <w:r>
        <w:rPr>
          <w:rFonts w:ascii="仿宋_GB2312" w:eastAsia="仿宋_GB2312" w:hint="eastAsia"/>
          <w:b/>
          <w:bCs/>
          <w:sz w:val="21"/>
          <w:szCs w:val="21"/>
          <w:lang w:val="en-US" w:eastAsia="zh-CN"/>
        </w:rPr>
        <w:t>提供此</w:t>
      </w:r>
      <w:r>
        <w:rPr>
          <w:rFonts w:ascii="仿宋_GB2312" w:eastAsia="仿宋_GB2312" w:hint="eastAsia"/>
          <w:b/>
          <w:bCs/>
          <w:sz w:val="21"/>
          <w:szCs w:val="21"/>
        </w:rPr>
        <w:t>制造商的合法授权书</w:t>
      </w:r>
      <w:r>
        <w:rPr>
          <w:rFonts w:ascii="仿宋_GB2312" w:eastAsia="仿宋_GB2312" w:hint="eastAsia"/>
          <w:b/>
          <w:bCs/>
          <w:sz w:val="21"/>
          <w:szCs w:val="21"/>
          <w:lang w:eastAsia="zh-CN"/>
        </w:rPr>
        <w:t>。</w:t>
      </w:r>
    </w:p>
    <w:p>
      <w:pPr>
        <w:pStyle w:val="style28"/>
        <w:ind w:firstLine="482"/>
        <w:rPr>
          <w:rFonts w:ascii="仿宋" w:eastAsia="仿宋" w:hAnsi="仿宋"/>
          <w:b/>
          <w:bCs/>
          <w:sz w:val="24"/>
          <w:u w:val="single"/>
        </w:rPr>
      </w:pPr>
    </w:p>
    <w:p>
      <w:pPr>
        <w:pStyle w:val="style0"/>
        <w:rPr>
          <w:rFonts w:ascii="仿宋" w:eastAsia="仿宋" w:hAnsi="仿宋"/>
          <w:b/>
          <w:bCs/>
          <w:sz w:val="24"/>
          <w:u w:val="single"/>
        </w:rPr>
      </w:pPr>
      <w:r>
        <w:rPr>
          <w:rFonts w:ascii="仿宋" w:eastAsia="仿宋" w:hAnsi="仿宋" w:hint="eastAsia"/>
          <w:b/>
          <w:bCs/>
          <w:sz w:val="24"/>
          <w:u w:val="single"/>
        </w:rPr>
        <w:br w:type="page"/>
      </w:r>
    </w:p>
    <w:p>
      <w:pPr>
        <w:pStyle w:val="style0"/>
        <w:autoSpaceDE w:val="false"/>
        <w:autoSpaceDN w:val="false"/>
        <w:adjustRightInd w:val="false"/>
        <w:spacing w:lineRule="auto" w:line="360"/>
        <w:jc w:val="center"/>
        <w:rPr>
          <w:rFonts w:ascii="仿宋_GB2312" w:cs="Times New Roman" w:eastAsia="仿宋_GB2312" w:hAnsi="宋体" w:hint="eastAsia"/>
          <w:b/>
          <w:sz w:val="28"/>
          <w:szCs w:val="28"/>
        </w:rPr>
      </w:pPr>
      <w:r>
        <w:rPr>
          <w:rFonts w:ascii="仿宋_GB2312" w:cs="Times New Roman" w:eastAsia="仿宋_GB2312" w:hAnsi="宋体" w:hint="eastAsia"/>
          <w:b/>
          <w:sz w:val="28"/>
          <w:szCs w:val="28"/>
        </w:rPr>
        <w:t>（</w:t>
      </w:r>
      <w:r>
        <w:rPr>
          <w:rFonts w:ascii="仿宋_GB2312" w:cs="Times New Roman" w:eastAsia="仿宋_GB2312" w:hAnsi="宋体" w:hint="eastAsia"/>
          <w:b/>
          <w:sz w:val="28"/>
          <w:szCs w:val="28"/>
          <w:lang w:val="en-US" w:eastAsia="zh-CN"/>
        </w:rPr>
        <w:t>三</w:t>
      </w:r>
      <w:r>
        <w:rPr>
          <w:rFonts w:ascii="仿宋_GB2312" w:cs="Times New Roman" w:eastAsia="仿宋_GB2312" w:hAnsi="宋体" w:hint="eastAsia"/>
          <w:b/>
          <w:sz w:val="28"/>
          <w:szCs w:val="28"/>
        </w:rPr>
        <w:t>）近三年类似业绩一览表</w:t>
      </w:r>
    </w:p>
    <w:p>
      <w:pPr>
        <w:pStyle w:val="style66"/>
        <w:spacing w:lineRule="exact" w:line="460"/>
        <w:jc w:val="center"/>
        <w:rPr>
          <w:rFonts w:ascii="仿宋" w:eastAsia="仿宋" w:hAnsi="仿宋"/>
          <w:b/>
          <w:szCs w:val="21"/>
        </w:rPr>
      </w:pPr>
      <w:r>
        <w:rPr>
          <w:rFonts w:ascii="仿宋" w:eastAsia="仿宋" w:hAnsi="仿宋" w:hint="eastAsia"/>
          <w:b/>
          <w:szCs w:val="21"/>
        </w:rPr>
        <w:t>（自</w:t>
      </w:r>
      <w:r>
        <w:rPr>
          <w:rFonts w:ascii="仿宋" w:eastAsia="仿宋" w:hAnsi="仿宋"/>
          <w:b/>
          <w:szCs w:val="21"/>
        </w:rPr>
        <w:t>20</w:t>
      </w:r>
      <w:r>
        <w:rPr>
          <w:rFonts w:ascii="仿宋" w:eastAsia="仿宋" w:hAnsi="仿宋" w:hint="eastAsia"/>
          <w:b/>
          <w:szCs w:val="21"/>
        </w:rPr>
        <w:t>20年</w:t>
      </w:r>
      <w:r>
        <w:rPr>
          <w:rFonts w:ascii="仿宋" w:eastAsia="仿宋" w:hAnsi="仿宋"/>
          <w:b/>
          <w:szCs w:val="21"/>
          <w:u w:val="single"/>
        </w:rPr>
        <w:t>9</w:t>
      </w:r>
      <w:r>
        <w:rPr>
          <w:rFonts w:ascii="仿宋" w:eastAsia="仿宋" w:hAnsi="仿宋" w:hint="eastAsia"/>
          <w:b/>
          <w:szCs w:val="21"/>
        </w:rPr>
        <w:t>月</w:t>
      </w:r>
      <w:r>
        <w:rPr>
          <w:rFonts w:ascii="仿宋" w:eastAsia="仿宋" w:hAnsi="仿宋"/>
          <w:b/>
          <w:szCs w:val="21"/>
          <w:u w:val="single"/>
        </w:rPr>
        <w:t>2</w:t>
      </w:r>
      <w:r>
        <w:rPr>
          <w:rFonts w:ascii="仿宋" w:eastAsia="仿宋" w:hAnsi="仿宋" w:hint="eastAsia"/>
          <w:b/>
          <w:szCs w:val="21"/>
          <w:u w:val="single"/>
        </w:rPr>
        <w:t>0</w:t>
      </w:r>
      <w:r>
        <w:rPr>
          <w:rFonts w:ascii="仿宋" w:eastAsia="仿宋" w:hAnsi="仿宋" w:hint="eastAsia"/>
          <w:b/>
          <w:szCs w:val="21"/>
        </w:rPr>
        <w:t>日至今）</w:t>
      </w:r>
    </w:p>
    <w:p>
      <w:pPr>
        <w:pStyle w:val="style67"/>
        <w:spacing w:lineRule="exact" w:line="360"/>
        <w:ind w:left="0" w:leftChars="0" w:firstLine="0" w:firstLineChars="0"/>
        <w:rPr>
          <w:rFonts w:ascii="仿宋" w:eastAsia="仿宋" w:hAnsi="仿宋"/>
          <w:sz w:val="21"/>
          <w:szCs w:val="21"/>
        </w:rPr>
      </w:pPr>
      <w:r>
        <w:rPr>
          <w:rFonts w:ascii="仿宋" w:eastAsia="仿宋" w:hAnsi="仿宋" w:hint="eastAsia"/>
          <w:sz w:val="21"/>
          <w:szCs w:val="21"/>
        </w:rPr>
        <w:t>项目名称：</w:t>
      </w:r>
      <w:r>
        <w:rPr>
          <w:rFonts w:ascii="仿宋_GB2312" w:eastAsia="仿宋_GB2312" w:hint="eastAsia"/>
          <w:snapToGrid w:val="false"/>
          <w:sz w:val="24"/>
        </w:rPr>
        <w:t>探地雷达主机和雷达天线外部供应采购项目</w:t>
      </w:r>
    </w:p>
    <w:tbl>
      <w:tblPr>
        <w:tblStyle w:val="style105"/>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30"/>
        <w:gridCol w:w="1146"/>
        <w:gridCol w:w="745"/>
        <w:gridCol w:w="961"/>
        <w:gridCol w:w="1337"/>
        <w:gridCol w:w="1167"/>
        <w:gridCol w:w="1510"/>
        <w:gridCol w:w="1653"/>
      </w:tblGrid>
      <w:tr>
        <w:trPr>
          <w:trHeight w:val="970"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货物</w:t>
            </w:r>
          </w:p>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名称</w:t>
            </w: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品牌</w:t>
            </w:r>
          </w:p>
        </w:tc>
        <w:tc>
          <w:tcPr>
            <w:tcW w:w="745" w:type="dxa"/>
            <w:tcBorders/>
            <w:vAlign w:val="center"/>
          </w:tcPr>
          <w:p>
            <w:pPr>
              <w:pStyle w:val="style0"/>
              <w:tabs>
                <w:tab w:val="left" w:leader="none" w:pos="720"/>
                <w:tab w:val="left" w:leader="none" w:pos="1440"/>
                <w:tab w:val="left" w:leader="none" w:pos="1620"/>
              </w:tabs>
              <w:ind w:right="187"/>
              <w:jc w:val="center"/>
              <w:rPr>
                <w:rFonts w:ascii="仿宋" w:eastAsia="仿宋" w:hAnsi="仿宋"/>
                <w:bCs/>
                <w:sz w:val="24"/>
              </w:rPr>
            </w:pPr>
            <w:r>
              <w:rPr>
                <w:rFonts w:ascii="仿宋" w:eastAsia="仿宋" w:hAnsi="仿宋" w:hint="eastAsia"/>
                <w:bCs/>
                <w:sz w:val="24"/>
              </w:rPr>
              <w:t>型号</w:t>
            </w: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数量</w:t>
            </w: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出售</w:t>
            </w:r>
          </w:p>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时间</w:t>
            </w: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购买</w:t>
            </w:r>
          </w:p>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单位</w:t>
            </w: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联系人</w:t>
            </w: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bCs/>
                <w:sz w:val="24"/>
              </w:rPr>
            </w:pPr>
            <w:r>
              <w:rPr>
                <w:rFonts w:ascii="仿宋" w:eastAsia="仿宋" w:hAnsi="仿宋" w:hint="eastAsia"/>
                <w:bCs/>
                <w:sz w:val="24"/>
              </w:rPr>
              <w:t>联系电话</w:t>
            </w:r>
          </w:p>
        </w:tc>
      </w:tr>
      <w:tr>
        <w:tblPrEx/>
        <w:trPr>
          <w:trHeight w:val="585"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745"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r>
      <w:tr>
        <w:tblPrEx/>
        <w:trPr>
          <w:trHeight w:val="586"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745"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r>
      <w:tr>
        <w:tblPrEx/>
        <w:trPr>
          <w:trHeight w:val="585"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745"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r>
      <w:tr>
        <w:tblPrEx/>
        <w:trPr>
          <w:trHeight w:val="586"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745"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r>
      <w:tr>
        <w:tblPrEx/>
        <w:trPr>
          <w:trHeight w:val="585"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745"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r>
      <w:tr>
        <w:tblPrEx/>
        <w:trPr>
          <w:trHeight w:val="586"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745"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r>
      <w:tr>
        <w:tblPrEx/>
        <w:trPr>
          <w:trHeight w:val="585" w:hRule="atLeast"/>
          <w:jc w:val="center"/>
        </w:trPr>
        <w:tc>
          <w:tcPr>
            <w:tcW w:w="113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46"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745"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961"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33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167"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510"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c>
          <w:tcPr>
            <w:tcW w:w="1653" w:type="dxa"/>
            <w:tcBorders/>
            <w:vAlign w:val="center"/>
          </w:tcPr>
          <w:p>
            <w:pPr>
              <w:pStyle w:val="style0"/>
              <w:tabs>
                <w:tab w:val="left" w:leader="none" w:pos="720"/>
                <w:tab w:val="left" w:leader="none" w:pos="1440"/>
                <w:tab w:val="left" w:leader="none" w:pos="1620"/>
              </w:tabs>
              <w:ind w:left="191" w:right="187"/>
              <w:jc w:val="center"/>
              <w:rPr>
                <w:rFonts w:ascii="仿宋" w:eastAsia="仿宋" w:hAnsi="仿宋"/>
                <w:sz w:val="24"/>
              </w:rPr>
            </w:pPr>
          </w:p>
        </w:tc>
      </w:tr>
    </w:tbl>
    <w:p>
      <w:pPr>
        <w:pStyle w:val="style0"/>
        <w:spacing w:lineRule="auto" w:line="360"/>
        <w:ind w:firstLine="420" w:firstLineChars="200"/>
        <w:jc w:val="both"/>
        <w:rPr>
          <w:rFonts w:ascii="宋体" w:cs="宋体" w:eastAsia="宋体" w:hAnsi="宋体" w:hint="eastAsia"/>
          <w:color w:val="auto"/>
          <w:kern w:val="21"/>
          <w:sz w:val="21"/>
          <w:szCs w:val="21"/>
          <w:highlight w:val="none"/>
        </w:rPr>
      </w:pPr>
      <w:r>
        <w:rPr>
          <w:rFonts w:ascii="宋体" w:cs="宋体" w:eastAsia="宋体" w:hAnsi="宋体" w:hint="eastAsia"/>
          <w:color w:val="auto"/>
          <w:sz w:val="21"/>
          <w:szCs w:val="21"/>
          <w:highlight w:val="none"/>
        </w:rPr>
        <w:t>注：1 、</w:t>
      </w:r>
      <w:r>
        <w:rPr>
          <w:rFonts w:ascii="宋体" w:cs="宋体" w:eastAsia="宋体" w:hAnsi="宋体" w:hint="eastAsia"/>
          <w:color w:val="auto"/>
          <w:kern w:val="21"/>
          <w:sz w:val="21"/>
          <w:szCs w:val="21"/>
          <w:highlight w:val="none"/>
        </w:rPr>
        <w:t>业绩证明材料应附下述内容影印件（黑白或彩色）：</w:t>
      </w:r>
    </w:p>
    <w:p>
      <w:pPr>
        <w:pStyle w:val="style0"/>
        <w:spacing w:lineRule="auto" w:line="360"/>
        <w:ind w:firstLine="420" w:firstLineChars="200"/>
        <w:jc w:val="both"/>
        <w:rPr>
          <w:rFonts w:ascii="宋体" w:cs="宋体" w:eastAsia="宋体" w:hAnsi="宋体" w:hint="eastAsia"/>
          <w:color w:val="auto"/>
          <w:sz w:val="21"/>
          <w:szCs w:val="21"/>
          <w:highlight w:val="none"/>
        </w:rPr>
      </w:pPr>
      <w:r>
        <w:rPr>
          <w:rFonts w:ascii="宋体" w:cs="宋体" w:eastAsia="宋体" w:hAnsi="宋体" w:hint="eastAsia"/>
          <w:color w:val="auto"/>
          <w:kern w:val="21"/>
          <w:sz w:val="21"/>
          <w:szCs w:val="21"/>
          <w:highlight w:val="none"/>
        </w:rPr>
        <w:t>（</w:t>
      </w:r>
      <w:r>
        <w:rPr>
          <w:rFonts w:ascii="宋体" w:cs="宋体" w:eastAsia="宋体" w:hAnsi="宋体" w:hint="eastAsia"/>
          <w:color w:val="auto"/>
          <w:kern w:val="21"/>
          <w:sz w:val="21"/>
          <w:szCs w:val="21"/>
          <w:highlight w:val="none"/>
          <w:lang w:val="en-US"/>
        </w:rPr>
        <w:t>1</w:t>
      </w:r>
      <w:r>
        <w:rPr>
          <w:rFonts w:ascii="宋体" w:cs="宋体" w:eastAsia="宋体" w:hAnsi="宋体" w:hint="eastAsia"/>
          <w:color w:val="auto"/>
          <w:kern w:val="21"/>
          <w:sz w:val="21"/>
          <w:szCs w:val="21"/>
          <w:highlight w:val="none"/>
        </w:rPr>
        <w:t>）</w:t>
      </w:r>
      <w:r>
        <w:rPr>
          <w:rFonts w:ascii="宋体" w:cs="宋体" w:eastAsia="宋体" w:hAnsi="宋体" w:hint="eastAsia"/>
          <w:color w:val="auto"/>
          <w:kern w:val="21"/>
          <w:sz w:val="21"/>
          <w:szCs w:val="21"/>
          <w:highlight w:val="none"/>
          <w:lang w:val="en-US" w:eastAsia="zh-CN"/>
        </w:rPr>
        <w:t>提供合同协议书，</w:t>
      </w:r>
      <w:r>
        <w:rPr>
          <w:rFonts w:ascii="宋体" w:cs="宋体" w:eastAsia="宋体" w:hAnsi="宋体" w:hint="eastAsia"/>
          <w:color w:val="auto"/>
          <w:sz w:val="21"/>
          <w:szCs w:val="21"/>
          <w:highlight w:val="none"/>
        </w:rPr>
        <w:t>当合同协议书不能反映其工程</w:t>
      </w:r>
      <w:r>
        <w:rPr>
          <w:rFonts w:ascii="宋体" w:cs="宋体" w:eastAsia="宋体" w:hAnsi="宋体" w:hint="eastAsia"/>
          <w:color w:val="auto"/>
          <w:sz w:val="21"/>
          <w:szCs w:val="21"/>
          <w:highlight w:val="none"/>
          <w:lang w:val="en-US" w:eastAsia="zh-CN"/>
        </w:rPr>
        <w:t>内容</w:t>
      </w:r>
      <w:r>
        <w:rPr>
          <w:rFonts w:ascii="宋体" w:cs="宋体" w:eastAsia="宋体" w:hAnsi="宋体" w:hint="eastAsia"/>
          <w:color w:val="auto"/>
          <w:sz w:val="21"/>
          <w:szCs w:val="21"/>
          <w:highlight w:val="none"/>
        </w:rPr>
        <w:t>（依据资格审查条件以及评审加分要求应反映的内容，如主要工作内容</w:t>
      </w:r>
      <w:r>
        <w:rPr>
          <w:rFonts w:ascii="宋体" w:cs="宋体" w:eastAsia="宋体" w:hAnsi="宋体" w:hint="eastAsia"/>
          <w:color w:val="auto"/>
          <w:sz w:val="21"/>
          <w:szCs w:val="21"/>
          <w:highlight w:val="none"/>
          <w:lang w:val="en-US"/>
        </w:rPr>
        <w:t>等</w:t>
      </w:r>
      <w:r>
        <w:rPr>
          <w:rFonts w:ascii="宋体" w:cs="宋体" w:eastAsia="宋体" w:hAnsi="宋体" w:hint="eastAsia"/>
          <w:color w:val="auto"/>
          <w:sz w:val="21"/>
          <w:szCs w:val="21"/>
          <w:highlight w:val="none"/>
        </w:rPr>
        <w:t>）等的，还应提供委托人（签订合同的一方）证明予以补充。若未出具证明材料或证明材料不全或所要求的信息描述不清晰的，该业绩不予认定。</w:t>
      </w:r>
    </w:p>
    <w:p>
      <w:pPr>
        <w:pStyle w:val="style0"/>
        <w:spacing w:lineRule="auto" w:line="360"/>
        <w:ind w:firstLine="420" w:firstLineChars="200"/>
        <w:jc w:val="both"/>
        <w:rPr>
          <w:rFonts w:ascii="宋体" w:cs="宋体" w:eastAsia="宋体" w:hAnsi="宋体" w:hint="eastAsia"/>
          <w:color w:val="auto"/>
          <w:sz w:val="21"/>
          <w:szCs w:val="21"/>
          <w:highlight w:val="none"/>
        </w:rPr>
      </w:pPr>
      <w:r>
        <w:rPr>
          <w:rFonts w:ascii="宋体" w:cs="宋体" w:eastAsia="宋体" w:hAnsi="宋体" w:hint="eastAsia"/>
          <w:color w:val="auto"/>
          <w:sz w:val="21"/>
          <w:szCs w:val="21"/>
          <w:highlight w:val="none"/>
        </w:rPr>
        <w:t>2、如投标人法人机构发生合法变更或重组、或法人名称变更时，应提供相关部门的合法批准文件或其他合法证明材料来证明其所附业绩的合法继承</w:t>
      </w:r>
      <w:r>
        <w:rPr>
          <w:rFonts w:ascii="宋体" w:cs="宋体" w:eastAsia="宋体" w:hAnsi="宋体" w:hint="eastAsia"/>
          <w:color w:val="auto"/>
          <w:sz w:val="21"/>
          <w:szCs w:val="21"/>
          <w:highlight w:val="none"/>
          <w:lang w:val="en-US" w:eastAsia="zh-CN"/>
        </w:rPr>
        <w:t>性</w:t>
      </w:r>
      <w:r>
        <w:rPr>
          <w:rFonts w:ascii="宋体" w:cs="宋体" w:eastAsia="宋体" w:hAnsi="宋体" w:hint="eastAsia"/>
          <w:color w:val="auto"/>
          <w:sz w:val="21"/>
          <w:szCs w:val="21"/>
          <w:highlight w:val="none"/>
        </w:rPr>
        <w:t>。</w:t>
      </w:r>
    </w:p>
    <w:p>
      <w:pPr>
        <w:pStyle w:val="style0"/>
        <w:spacing w:lineRule="auto" w:line="360"/>
        <w:ind w:firstLine="420" w:firstLineChars="200"/>
        <w:jc w:val="both"/>
        <w:rPr>
          <w:rFonts w:ascii="宋体" w:cs="宋体" w:eastAsia="宋体" w:hAnsi="宋体" w:hint="eastAsia"/>
          <w:color w:val="auto"/>
          <w:sz w:val="21"/>
          <w:szCs w:val="21"/>
          <w:highlight w:val="none"/>
        </w:rPr>
      </w:pPr>
      <w:r>
        <w:rPr>
          <w:rFonts w:ascii="宋体" w:cs="宋体" w:eastAsia="宋体" w:hAnsi="宋体" w:hint="eastAsia"/>
          <w:color w:val="auto"/>
          <w:sz w:val="21"/>
          <w:szCs w:val="21"/>
          <w:highlight w:val="none"/>
          <w:lang w:val="en-US" w:eastAsia="zh-CN"/>
        </w:rPr>
        <w:t>3、</w:t>
      </w:r>
      <w:r>
        <w:rPr>
          <w:rFonts w:ascii="宋体" w:cs="宋体" w:eastAsia="宋体" w:hAnsi="宋体" w:hint="eastAsia"/>
          <w:color w:val="auto"/>
          <w:sz w:val="21"/>
          <w:szCs w:val="21"/>
          <w:highlight w:val="none"/>
        </w:rPr>
        <w:t>以下情况业绩视为无效：</w:t>
      </w:r>
    </w:p>
    <w:p>
      <w:pPr>
        <w:pStyle w:val="style67"/>
        <w:spacing w:lineRule="exact" w:line="400"/>
        <w:ind w:left="0" w:leftChars="0" w:firstLine="0" w:firstLineChars="0"/>
        <w:rPr>
          <w:rFonts w:ascii="仿宋" w:eastAsia="仿宋" w:hAnsi="仿宋"/>
          <w:b/>
          <w:bCs/>
        </w:rPr>
      </w:pPr>
      <w:r>
        <w:rPr>
          <w:rFonts w:ascii="宋体" w:cs="宋体" w:eastAsia="宋体" w:hAnsi="宋体" w:hint="eastAsia"/>
          <w:color w:val="auto"/>
          <w:sz w:val="21"/>
          <w:szCs w:val="21"/>
          <w:highlight w:val="none"/>
        </w:rPr>
        <w:t>（1）未附合格证明材料或证明材料不完整的业绩；（2）不满足资格审查条件的业绩。</w:t>
      </w:r>
    </w:p>
    <w:p>
      <w:pPr>
        <w:pStyle w:val="style67"/>
        <w:spacing w:lineRule="exact" w:line="400"/>
        <w:ind w:left="0" w:leftChars="0" w:firstLine="0" w:firstLineChars="0"/>
        <w:rPr>
          <w:rFonts w:ascii="仿宋" w:eastAsia="仿宋" w:hAnsi="仿宋"/>
          <w:b/>
          <w:bCs/>
        </w:rPr>
      </w:pPr>
    </w:p>
    <w:p>
      <w:pPr>
        <w:pStyle w:val="style0"/>
        <w:spacing w:lineRule="exact" w:line="360"/>
        <w:ind w:right="187" w:firstLine="4620" w:firstLineChars="2200"/>
        <w:rPr>
          <w:rFonts w:ascii="宋体" w:cs="宋体" w:eastAsia="宋体" w:hAnsi="宋体" w:hint="eastAsia"/>
          <w:color w:val="auto"/>
          <w:kern w:val="0"/>
          <w:sz w:val="21"/>
          <w:szCs w:val="21"/>
          <w:highlight w:val="none"/>
          <w:lang w:val="en-US" w:bidi="ar-SA" w:eastAsia="zh-CN"/>
        </w:rPr>
      </w:pPr>
      <w:r>
        <w:rPr>
          <w:rFonts w:ascii="宋体" w:cs="宋体" w:eastAsia="宋体" w:hAnsi="宋体" w:hint="eastAsia"/>
          <w:color w:val="auto"/>
          <w:kern w:val="0"/>
          <w:sz w:val="21"/>
          <w:szCs w:val="21"/>
          <w:highlight w:val="none"/>
          <w:lang w:val="en-US" w:bidi="ar-SA" w:eastAsia="zh-CN"/>
        </w:rPr>
        <w:t xml:space="preserve">报价人名称（公章）：               </w:t>
      </w:r>
    </w:p>
    <w:p>
      <w:pPr>
        <w:pStyle w:val="style0"/>
        <w:spacing w:lineRule="exact" w:line="360"/>
        <w:ind w:right="187"/>
        <w:rPr>
          <w:rFonts w:ascii="仿宋" w:eastAsia="仿宋" w:hAnsi="仿宋"/>
          <w:bCs/>
          <w:sz w:val="24"/>
          <w:u w:val="single"/>
        </w:rPr>
      </w:pPr>
    </w:p>
    <w:p>
      <w:pPr>
        <w:pStyle w:val="style0"/>
        <w:spacing w:lineRule="exact" w:line="360"/>
        <w:ind w:right="187" w:firstLine="4620" w:firstLineChars="2200"/>
        <w:rPr>
          <w:rFonts w:ascii="宋体" w:cs="宋体" w:eastAsia="宋体" w:hAnsi="宋体" w:hint="eastAsia"/>
          <w:color w:val="auto"/>
          <w:kern w:val="0"/>
          <w:sz w:val="21"/>
          <w:szCs w:val="21"/>
          <w:highlight w:val="none"/>
          <w:lang w:val="en-US" w:bidi="ar-SA" w:eastAsia="zh-CN"/>
        </w:rPr>
      </w:pPr>
      <w:r>
        <w:rPr>
          <w:rFonts w:ascii="宋体" w:cs="宋体" w:eastAsia="宋体" w:hAnsi="宋体" w:hint="eastAsia"/>
          <w:color w:val="auto"/>
          <w:kern w:val="0"/>
          <w:sz w:val="21"/>
          <w:szCs w:val="21"/>
          <w:highlight w:val="none"/>
          <w:lang w:val="en-US" w:bidi="ar-SA" w:eastAsia="zh-CN"/>
        </w:rPr>
        <w:t xml:space="preserve">法定代表人或授权代理人签字：            </w:t>
      </w:r>
    </w:p>
    <w:p>
      <w:pPr>
        <w:pStyle w:val="style0"/>
        <w:spacing w:lineRule="exact" w:line="360"/>
        <w:ind w:right="187" w:firstLine="4830" w:firstLineChars="2300"/>
        <w:rPr>
          <w:rFonts w:ascii="宋体" w:cs="宋体" w:eastAsia="宋体" w:hAnsi="宋体" w:hint="eastAsia"/>
          <w:color w:val="auto"/>
          <w:kern w:val="0"/>
          <w:sz w:val="21"/>
          <w:szCs w:val="21"/>
          <w:highlight w:val="none"/>
          <w:lang w:val="en-US" w:bidi="ar-SA" w:eastAsia="zh-CN"/>
        </w:rPr>
      </w:pPr>
      <w:r>
        <w:rPr>
          <w:rFonts w:ascii="宋体" w:cs="宋体" w:eastAsia="宋体" w:hAnsi="宋体" w:hint="eastAsia"/>
          <w:color w:val="auto"/>
          <w:kern w:val="0"/>
          <w:sz w:val="21"/>
          <w:szCs w:val="21"/>
          <w:highlight w:val="none"/>
          <w:lang w:val="en-US" w:bidi="ar-SA" w:eastAsia="zh-CN"/>
        </w:rPr>
        <w:t>年  月  日</w:t>
      </w:r>
    </w:p>
    <w:p>
      <w:pPr>
        <w:pStyle w:val="style0"/>
        <w:spacing w:lineRule="exact" w:line="360"/>
        <w:ind w:right="187" w:firstLine="4620" w:firstLineChars="2200"/>
        <w:rPr>
          <w:rFonts w:ascii="宋体" w:cs="宋体" w:eastAsia="宋体" w:hAnsi="宋体" w:hint="eastAsia"/>
          <w:color w:val="auto"/>
          <w:kern w:val="0"/>
          <w:sz w:val="21"/>
          <w:szCs w:val="21"/>
          <w:highlight w:val="none"/>
          <w:lang w:val="en-US" w:bidi="ar-SA" w:eastAsia="zh-CN"/>
        </w:rPr>
      </w:pPr>
    </w:p>
    <w:p>
      <w:pPr>
        <w:pStyle w:val="style67"/>
        <w:spacing w:lineRule="auto" w:line="240"/>
        <w:ind w:left="0" w:leftChars="0" w:firstLine="0" w:firstLineChars="0"/>
        <w:jc w:val="right"/>
        <w:rPr>
          <w:rFonts w:ascii="仿宋" w:eastAsia="仿宋" w:hAnsi="仿宋"/>
          <w:bCs/>
        </w:rPr>
      </w:pPr>
    </w:p>
    <w:p>
      <w:pPr>
        <w:pStyle w:val="style67"/>
        <w:spacing w:lineRule="auto" w:line="240"/>
        <w:ind w:left="0" w:leftChars="0" w:firstLine="0" w:firstLineChars="0"/>
        <w:jc w:val="right"/>
        <w:rPr>
          <w:rFonts w:ascii="仿宋" w:eastAsia="仿宋" w:hAnsi="仿宋"/>
          <w:bCs/>
        </w:rPr>
      </w:pPr>
    </w:p>
    <w:p>
      <w:pPr>
        <w:pStyle w:val="style0"/>
        <w:rPr>
          <w:rFonts w:ascii="仿宋" w:eastAsia="仿宋" w:hAnsi="仿宋"/>
          <w:bCs/>
        </w:rPr>
      </w:pPr>
      <w:r>
        <w:rPr>
          <w:rFonts w:ascii="仿宋" w:eastAsia="仿宋" w:hAnsi="仿宋"/>
          <w:bCs/>
        </w:rPr>
        <w:br w:type="page"/>
      </w:r>
    </w:p>
    <w:bookmarkStart w:id="7" w:name="_Toc16609"/>
    <w:p>
      <w:pPr>
        <w:pStyle w:val="style0"/>
        <w:autoSpaceDE w:val="false"/>
        <w:autoSpaceDN w:val="false"/>
        <w:adjustRightInd w:val="false"/>
        <w:spacing w:lineRule="auto" w:line="360"/>
        <w:jc w:val="center"/>
        <w:rPr>
          <w:rFonts w:ascii="仿宋_GB2312" w:cs="Times New Roman" w:eastAsia="仿宋_GB2312" w:hAnsi="宋体" w:hint="eastAsia"/>
          <w:b/>
          <w:sz w:val="28"/>
          <w:szCs w:val="28"/>
          <w:lang w:val="en-US" w:eastAsia="zh-CN"/>
        </w:rPr>
      </w:pPr>
      <w:r>
        <w:rPr>
          <w:rFonts w:ascii="仿宋_GB2312" w:cs="Times New Roman" w:eastAsia="仿宋_GB2312" w:hAnsi="宋体" w:hint="eastAsia"/>
          <w:b/>
          <w:sz w:val="28"/>
          <w:szCs w:val="28"/>
          <w:lang w:val="en-US" w:eastAsia="zh-CN"/>
        </w:rPr>
        <w:t>（五）其他材料</w:t>
      </w:r>
      <w:bookmarkEnd w:id="7"/>
    </w:p>
    <w:p>
      <w:pPr>
        <w:pStyle w:val="style0"/>
        <w:keepNext w:val="false"/>
        <w:keepLines w:val="false"/>
        <w:pageBreakBefore w:val="false"/>
        <w:widowControl/>
        <w:kinsoku w:val="false"/>
        <w:wordWrap/>
        <w:overflowPunct/>
        <w:topLinePunct w:val="false"/>
        <w:autoSpaceDE w:val="false"/>
        <w:autoSpaceDN w:val="false"/>
        <w:bidi w:val="false"/>
        <w:adjustRightInd w:val="false"/>
        <w:snapToGrid w:val="false"/>
        <w:spacing w:lineRule="auto" w:line="257"/>
        <w:textAlignment w:val="baseline"/>
        <w:outlineLvl w:val="9"/>
        <w:rPr>
          <w:rFonts w:ascii="Arial"/>
          <w:sz w:val="21"/>
        </w:rPr>
      </w:pPr>
    </w:p>
    <w:p>
      <w:pPr>
        <w:pStyle w:val="style0"/>
        <w:keepNext w:val="false"/>
        <w:keepLines w:val="false"/>
        <w:pageBreakBefore w:val="false"/>
        <w:widowControl/>
        <w:kinsoku w:val="false"/>
        <w:wordWrap/>
        <w:overflowPunct/>
        <w:topLinePunct w:val="false"/>
        <w:autoSpaceDE w:val="false"/>
        <w:autoSpaceDN w:val="false"/>
        <w:bidi w:val="false"/>
        <w:adjustRightInd w:val="false"/>
        <w:snapToGrid w:val="false"/>
        <w:spacing w:lineRule="auto" w:line="257"/>
        <w:textAlignment w:val="baseline"/>
        <w:outlineLvl w:val="9"/>
        <w:rPr>
          <w:rFonts w:ascii="Arial"/>
          <w:sz w:val="21"/>
        </w:rPr>
      </w:pPr>
    </w:p>
    <w:bookmarkStart w:id="8" w:name="_Toc25715"/>
    <w:p>
      <w:pPr>
        <w:pStyle w:val="style0"/>
        <w:keepNext w:val="false"/>
        <w:keepLines w:val="false"/>
        <w:pageBreakBefore w:val="false"/>
        <w:widowControl/>
        <w:kinsoku w:val="false"/>
        <w:wordWrap/>
        <w:overflowPunct/>
        <w:topLinePunct w:val="false"/>
        <w:autoSpaceDE w:val="false"/>
        <w:autoSpaceDN w:val="false"/>
        <w:bidi w:val="false"/>
        <w:adjustRightInd w:val="false"/>
        <w:snapToGrid w:val="false"/>
        <w:spacing w:before="68"/>
        <w:ind w:left="516"/>
        <w:textAlignment w:val="baseline"/>
        <w:outlineLvl w:val="9"/>
        <w:rPr>
          <w:rFonts w:ascii="宋体" w:cs="宋体" w:eastAsia="宋体" w:hAnsi="宋体" w:hint="default"/>
          <w:sz w:val="21"/>
          <w:szCs w:val="21"/>
          <w:lang w:val="en-US"/>
        </w:rPr>
      </w:pPr>
      <w:r>
        <w:rPr>
          <w:rFonts w:ascii="宋体" w:cs="宋体" w:eastAsia="宋体" w:hAnsi="宋体"/>
          <w:spacing w:val="-2"/>
          <w:sz w:val="21"/>
          <w:szCs w:val="21"/>
        </w:rPr>
        <w:t>1.</w:t>
      </w:r>
      <w:bookmarkEnd w:id="8"/>
      <w:r>
        <w:rPr>
          <w:rFonts w:ascii="宋体" w:cs="宋体" w:eastAsia="宋体" w:hAnsi="宋体" w:hint="eastAsia"/>
          <w:lang w:val="en-US" w:eastAsia="zh-CN"/>
        </w:rPr>
        <w:t>设备性能介绍（设备说明书或自拟承诺）</w:t>
      </w:r>
    </w:p>
    <w:p>
      <w:pPr>
        <w:pStyle w:val="style0"/>
        <w:keepNext w:val="false"/>
        <w:keepLines w:val="false"/>
        <w:pageBreakBefore w:val="false"/>
        <w:widowControl/>
        <w:kinsoku w:val="false"/>
        <w:wordWrap/>
        <w:overflowPunct/>
        <w:topLinePunct w:val="false"/>
        <w:autoSpaceDE w:val="false"/>
        <w:autoSpaceDN w:val="false"/>
        <w:bidi w:val="false"/>
        <w:adjustRightInd w:val="false"/>
        <w:snapToGrid w:val="false"/>
        <w:spacing w:before="68"/>
        <w:ind w:left="516"/>
        <w:textAlignment w:val="baseline"/>
        <w:outlineLvl w:val="9"/>
        <w:rPr>
          <w:rFonts w:ascii="宋体" w:cs="宋体" w:eastAsia="宋体" w:hAnsi="宋体" w:hint="default"/>
          <w:spacing w:val="-1"/>
          <w:sz w:val="21"/>
          <w:szCs w:val="21"/>
          <w:lang w:val="en-US" w:eastAsia="zh-CN"/>
        </w:rPr>
      </w:pPr>
      <w:r>
        <w:rPr>
          <w:rFonts w:ascii="宋体" w:cs="宋体" w:hAnsi="宋体" w:hint="eastAsia"/>
          <w:spacing w:val="-2"/>
          <w:sz w:val="21"/>
          <w:szCs w:val="21"/>
          <w:lang w:val="en-US" w:eastAsia="zh-CN"/>
        </w:rPr>
        <w:t>2</w:t>
      </w:r>
      <w:r>
        <w:rPr>
          <w:rFonts w:ascii="宋体" w:cs="宋体" w:eastAsia="宋体" w:hAnsi="宋体"/>
          <w:spacing w:val="-2"/>
          <w:sz w:val="21"/>
          <w:szCs w:val="21"/>
        </w:rPr>
        <w:t>.</w:t>
      </w:r>
      <w:r>
        <w:rPr>
          <w:rFonts w:ascii="宋体" w:cs="宋体" w:eastAsia="宋体" w:hAnsi="宋体" w:hint="eastAsia"/>
          <w:spacing w:val="-2"/>
          <w:sz w:val="21"/>
          <w:szCs w:val="21"/>
          <w:lang w:val="en-US" w:eastAsia="zh-CN"/>
        </w:rPr>
        <w:t>售后服务承诺方案</w:t>
      </w:r>
    </w:p>
    <w:p>
      <w:pPr>
        <w:pStyle w:val="style0"/>
        <w:keepNext w:val="false"/>
        <w:keepLines w:val="false"/>
        <w:pageBreakBefore w:val="false"/>
        <w:widowControl/>
        <w:kinsoku w:val="false"/>
        <w:wordWrap/>
        <w:overflowPunct/>
        <w:topLinePunct w:val="false"/>
        <w:autoSpaceDE w:val="false"/>
        <w:autoSpaceDN w:val="false"/>
        <w:bidi w:val="false"/>
        <w:adjustRightInd w:val="false"/>
        <w:snapToGrid w:val="false"/>
        <w:spacing w:before="68"/>
        <w:ind w:left="516"/>
        <w:textAlignment w:val="baseline"/>
        <w:outlineLvl w:val="9"/>
        <w:rPr>
          <w:rFonts w:ascii="宋体" w:cs="宋体" w:eastAsia="宋体" w:hAnsi="宋体" w:hint="default"/>
          <w:sz w:val="21"/>
          <w:szCs w:val="21"/>
          <w:lang w:val="en-US"/>
        </w:rPr>
      </w:pPr>
      <w:r>
        <w:rPr>
          <w:rFonts w:ascii="宋体" w:cs="宋体" w:hAnsi="宋体" w:hint="eastAsia"/>
          <w:spacing w:val="-2"/>
          <w:sz w:val="21"/>
          <w:szCs w:val="21"/>
          <w:lang w:val="en-US" w:eastAsia="zh-CN"/>
        </w:rPr>
        <w:t>3</w:t>
      </w:r>
      <w:r>
        <w:rPr>
          <w:rFonts w:ascii="宋体" w:cs="宋体" w:eastAsia="宋体" w:hAnsi="宋体"/>
          <w:spacing w:val="-2"/>
          <w:sz w:val="21"/>
          <w:szCs w:val="21"/>
        </w:rPr>
        <w:t>.</w:t>
      </w:r>
      <w:r>
        <w:rPr>
          <w:rFonts w:ascii="宋体" w:cs="宋体" w:hAnsi="宋体" w:hint="eastAsia"/>
          <w:lang w:val="en-US" w:eastAsia="zh-CN"/>
        </w:rPr>
        <w:t>针对本项目的培训方案</w:t>
      </w:r>
    </w:p>
    <w:p>
      <w:pPr>
        <w:pStyle w:val="style0"/>
        <w:keepNext w:val="false"/>
        <w:keepLines w:val="false"/>
        <w:pageBreakBefore w:val="false"/>
        <w:widowControl/>
        <w:kinsoku w:val="false"/>
        <w:wordWrap/>
        <w:overflowPunct/>
        <w:topLinePunct w:val="false"/>
        <w:autoSpaceDE w:val="false"/>
        <w:autoSpaceDN w:val="false"/>
        <w:bidi w:val="false"/>
        <w:adjustRightInd w:val="false"/>
        <w:snapToGrid w:val="false"/>
        <w:spacing w:before="68"/>
        <w:ind w:left="516"/>
        <w:textAlignment w:val="baseline"/>
        <w:outlineLvl w:val="9"/>
        <w:rPr>
          <w:rFonts w:ascii="宋体" w:cs="宋体" w:eastAsia="宋体" w:hAnsi="宋体"/>
          <w:sz w:val="21"/>
          <w:szCs w:val="21"/>
        </w:rPr>
      </w:pPr>
      <w:r>
        <w:rPr>
          <w:rFonts w:ascii="宋体" w:cs="宋体" w:hAnsi="宋体" w:hint="eastAsia"/>
          <w:spacing w:val="-2"/>
          <w:sz w:val="21"/>
          <w:szCs w:val="21"/>
          <w:lang w:val="en-US" w:eastAsia="zh-CN"/>
        </w:rPr>
        <w:t>4</w:t>
      </w:r>
      <w:r>
        <w:rPr>
          <w:rFonts w:ascii="宋体" w:cs="宋体" w:eastAsia="宋体" w:hAnsi="宋体"/>
          <w:spacing w:val="-2"/>
          <w:sz w:val="21"/>
          <w:szCs w:val="21"/>
        </w:rPr>
        <w:t>.投标人认</w:t>
      </w:r>
      <w:r>
        <w:rPr>
          <w:rFonts w:ascii="宋体" w:cs="宋体" w:eastAsia="宋体" w:hAnsi="宋体"/>
          <w:spacing w:val="-1"/>
          <w:sz w:val="21"/>
          <w:szCs w:val="21"/>
        </w:rPr>
        <w:t>为需要补充的资料</w:t>
      </w:r>
    </w:p>
    <w:p>
      <w:pPr>
        <w:pStyle w:val="style0"/>
        <w:adjustRightInd w:val="false"/>
        <w:snapToGrid w:val="false"/>
        <w:spacing w:lineRule="auto" w:line="360"/>
        <w:rPr>
          <w:rFonts w:ascii="宋体" w:cs="宋体" w:eastAsia="宋体" w:hAnsi="宋体" w:hint="eastAsia"/>
          <w:color w:val="auto"/>
          <w:kern w:val="21"/>
          <w:highlight w:val="none"/>
        </w:rPr>
        <w:sectPr>
          <w:footerReference w:type="even" r:id="rId4"/>
          <w:footerReference w:type="default" r:id="rId5"/>
          <w:pgSz w:w="11911" w:h="16838" w:orient="portrait"/>
          <w:pgMar w:top="1417" w:right="850" w:bottom="1134" w:left="1134" w:header="0" w:footer="828" w:gutter="0"/>
          <w:pgNumType w:fmt="decimal"/>
          <w:cols w:space="720" w:num="1"/>
        </w:sectPr>
      </w:pPr>
    </w:p>
    <w:p>
      <w:pPr>
        <w:pStyle w:val="style0"/>
        <w:rPr>
          <w:rFonts w:ascii="仿宋" w:eastAsia="仿宋" w:hAnsi="仿宋"/>
          <w:b/>
          <w:bCs/>
          <w:sz w:val="24"/>
          <w:u w:val="single"/>
        </w:rPr>
      </w:pPr>
    </w:p>
    <w:sectPr>
      <w:headerReference w:type="default" r:id="rId6"/>
      <w:footerReference w:type="default" r:id="rId7"/>
      <w:pgSz w:w="16838" w:h="11906" w:orient="landscape"/>
      <w:pgMar w:top="1474" w:right="1417" w:bottom="1417" w:left="1417" w:header="851" w:footer="992" w:gutter="0"/>
      <w:pgNumType w:fmt="decimal"/>
      <w:cols w:space="720" w:num="1"/>
      <w:titlePg/>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cc"/>
    <w:family w:val="roman"/>
    <w:pitch w:val="default"/>
    <w:sig w:usb0="E0002EFF" w:usb1="C000785B" w:usb2="00000009" w:usb3="00000000" w:csb0="400001FF" w:csb1="FFFF0000"/>
  </w:font>
  <w:font w:name="宋体">
    <w:altName w:val="宋体"/>
    <w:panose1 w:val="02010600030001010101"/>
    <w:charset w:val="50"/>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仿宋_GB2312">
    <w:altName w:val="仿宋_GB2312"/>
    <w:panose1 w:val="02010609030001010101"/>
    <w:charset w:val="86"/>
    <w:family w:val="modern"/>
    <w:pitch w:val="default"/>
    <w:sig w:usb0="00000001" w:usb1="080E0000" w:usb2="00000000" w:usb3="00000000" w:csb0="00040000" w:csb1="00000000"/>
  </w:font>
  <w:font w:name="仿宋">
    <w:altName w:val="仿宋"/>
    <w:panose1 w:val="02010609060001010101"/>
    <w:charset w:val="86"/>
    <w:family w:val="modern"/>
    <w:pitch w:val="default"/>
    <w:sig w:usb0="800002BF" w:usb1="38CF7CFA" w:usb2="00000016" w:usb3="00000000" w:csb0="00040001" w:csb1="00000000"/>
  </w:font>
  <w:font w:name="Wingdings 2">
    <w:altName w:val="Wingdings 2"/>
    <w:panose1 w:val="05020102010005070707"/>
    <w:charset w:val="02"/>
    <w:family w:val="roman"/>
    <w:pitch w:val="default"/>
    <w:sig w:usb0="00000000" w:usb1="00000000" w:usb2="00000000" w:usb3="00000000" w:csb0="80000000" w:csb1="00000000"/>
  </w:font>
</w:fonts>
</file>

<file path=word/footer1.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tabs>
        <w:tab w:val="clear" w:pos="4153"/>
      </w:tabs>
      <w:rPr>
        <w:rFonts w:eastAsia="宋体" w:hint="eastAsia"/>
        <w:lang w:eastAsia="zh-CN"/>
      </w:rPr>
    </w:pPr>
    <w:r>
      <w:rPr>
        <w:rFonts w:hint="eastAsia"/>
        <w:lang w:eastAsia="zh-CN"/>
      </w:rPr>
      <w:tab/>
    </w:r>
  </w:p>
</w:ftr>
</file>

<file path=word/footer2.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tabs>
        <w:tab w:val="clear" w:pos="4153"/>
      </w:tabs>
      <w:rPr>
        <w:rFonts w:eastAsia="宋体" w:hint="eastAsia"/>
        <w:lang w:eastAsia="zh-CN"/>
      </w:rPr>
    </w:pPr>
    <w:r>
      <w:rPr>
        <w:sz w:val="18"/>
      </w:rPr>
      <mc:AlternateContent>
        <mc:Choice Requires="wps">
          <w:drawing>
            <wp:anchor distT="0" distB="0" distL="0" distR="0" simplePos="false" relativeHeight="3"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7" name="文本框 5"/>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7">
                      <w:txbxContent>
                        <w:p>
                          <w:pPr>
                            <w:pStyle w:val="style32"/>
                            <w:rPr/>
                          </w:pPr>
                          <w:r>
                            <w:rPr/>
                            <w:fldChar w:fldCharType="begin"/>
                          </w:r>
                          <w:r>
                            <w:instrText xml:space="preserve"> PAGE  \* MERGEFORMAT </w:instrText>
                          </w:r>
                          <w:r>
                            <w:rPr/>
                            <w:fldChar w:fldCharType="separate"/>
                          </w:r>
                          <w:r>
                            <w:t>1</w:t>
                          </w:r>
                          <w:r>
                            <w:rPr/>
                            <w:fldChar w:fldCharType="end"/>
                          </w:r>
                        </w:p>
                      </w:txbxContent>
                    </wps:txbx>
                    <wps:bodyPr lIns="0" rIns="0" tIns="0" bIns="0" vert="horz" anchor="t" wrap="none" upright="false">
                      <a:prstTxWarp prst="textNoShape"/>
                      <a:spAutoFit/>
                    </wps:bodyPr>
                  </wps:wsp>
                </a:graphicData>
              </a:graphic>
            </wp:anchor>
          </w:drawing>
        </mc:Choice>
        <mc:Fallback>
          <w:pict>
            <v:rect id="4097" filled="f" stroked="f" style="position:absolute;margin-left:0.0pt;margin-top:0.0pt;width:144.0pt;height:144.0pt;z-index:3;mso-position-horizontal:center;mso-position-horizontal-relative:margin;mso-position-vertical-relative:text;mso-width-relative:page;mso-height-relative:page;mso-wrap-distance-left:0.0pt;mso-wrap-distance-right:0.0pt;visibility:visible;mso-wrap-style:none;">
              <v:stroke on="f" weight="0.5pt"/>
              <v:fill/>
              <v:textbox inset="0.0pt,0.0pt,0.0pt,0.0pt" style="mso-fit-shape-to-text:true;">
                <w:txbxContent>
                  <w:p>
                    <w:pPr>
                      <w:pStyle w:val="style32"/>
                      <w:rPr/>
                    </w:pPr>
                    <w:r>
                      <w:rPr/>
                      <w:fldChar w:fldCharType="begin"/>
                    </w:r>
                    <w:r>
                      <w:instrText xml:space="preserve"> PAGE  \* MERGEFORMAT </w:instrText>
                    </w:r>
                    <w:r>
                      <w:rPr/>
                      <w:fldChar w:fldCharType="separate"/>
                    </w:r>
                    <w:r>
                      <w:t>1</w:t>
                    </w:r>
                    <w:r>
                      <w:rPr/>
                      <w:fldChar w:fldCharType="end"/>
                    </w:r>
                  </w:p>
                </w:txbxContent>
              </v:textbox>
            </v:rect>
          </w:pict>
        </mc:Fallback>
      </mc:AlternateContent>
    </w:r>
    <w:r>
      <w:rPr>
        <w:rFonts w:hint="eastAsia"/>
        <w:lang w:eastAsia="zh-CN"/>
      </w:rPr>
      <w:tab/>
    </w:r>
  </w:p>
</w:ftr>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ind w:firstLine="280" w:firstLineChars="100"/>
      <w:rPr>
        <w:rFonts w:hAnsi="宋体"/>
        <w:sz w:val="28"/>
        <w:szCs w:val="28"/>
      </w:rPr>
    </w:pPr>
    <w:r>
      <w:rPr>
        <w:sz w:val="28"/>
      </w:rPr>
      <mc:AlternateContent>
        <mc:Choice Requires="wps">
          <w:drawing>
            <wp:anchor distT="0" distB="0" distL="0" distR="0" simplePos="false" relativeHeight="2"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8" name="文本框 4"/>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8">
                      <w:txbxContent>
                        <w:p>
                          <w:pPr>
                            <w:pStyle w:val="style32"/>
                            <w:rPr/>
                          </w:pPr>
                          <w:r>
                            <w:rPr/>
                            <w:fldChar w:fldCharType="begin"/>
                          </w:r>
                          <w:r>
                            <w:instrText xml:space="preserve"> PAGE  \* MERGEFORMAT </w:instrText>
                          </w:r>
                          <w:r>
                            <w:rPr/>
                            <w:fldChar w:fldCharType="separate"/>
                          </w:r>
                          <w:r>
                            <w:t>28</w:t>
                          </w:r>
                          <w:r>
                            <w:rPr/>
                            <w:fldChar w:fldCharType="end"/>
                          </w:r>
                        </w:p>
                      </w:txbxContent>
                    </wps:txbx>
                    <wps:bodyPr lIns="0" rIns="0" tIns="0" bIns="0" wrap="none" upright="false">
                      <a:prstTxWarp prst="textNoShape"/>
                      <a:spAutoFit/>
                    </wps:bodyPr>
                  </wps:wsp>
                </a:graphicData>
              </a:graphic>
            </wp:anchor>
          </w:drawing>
        </mc:Choice>
        <mc:Fallback>
          <w:pict>
            <v:rect id="4098" filled="f" stroked="f" style="position:absolute;margin-left:0.0pt;margin-top:0.0pt;width:144.0pt;height:144.0pt;z-index:2;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2"/>
                      <w:rPr/>
                    </w:pPr>
                    <w:r>
                      <w:rPr/>
                      <w:fldChar w:fldCharType="begin"/>
                    </w:r>
                    <w:r>
                      <w:instrText xml:space="preserve"> PAGE  \* MERGEFORMAT </w:instrText>
                    </w:r>
                    <w:r>
                      <w:rPr/>
                      <w:fldChar w:fldCharType="separate"/>
                    </w:r>
                    <w:r>
                      <w:t>28</w:t>
                    </w:r>
                    <w:r>
                      <w:rPr/>
                      <w:fldChar w:fldCharType="end"/>
                    </w:r>
                  </w:p>
                </w:txbxContent>
              </v:textbox>
            </v:rect>
          </w:pict>
        </mc:Fallback>
      </mc:AlternateContent>
    </w: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lineRule="exact" w:line="125"/>
      <w:ind w:firstLine="4263"/>
      <w:rPr>
        <w:sz w:val="18"/>
        <w:szCs w:val="18"/>
      </w:rPr>
    </w:pPr>
    <w:r>
      <w:rPr>
        <w:sz w:val="18"/>
      </w:rPr>
      <mc:AlternateContent>
        <mc:Choice Requires="wps">
          <w:drawing>
            <wp:anchor distT="0" distB="0" distL="0" distR="0" simplePos="false" relativeHeight="4"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099" name="文本框 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099">
                      <w:txbxContent>
                        <w:p>
                          <w:pPr>
                            <w:pStyle w:val="style32"/>
                            <w:rPr/>
                          </w:pPr>
                          <w:r>
                            <w:rPr/>
                            <w:fldChar w:fldCharType="begin"/>
                          </w:r>
                          <w:r>
                            <w:instrText xml:space="preserve"> PAGE  \* MERGEFORMAT </w:instrText>
                          </w:r>
                          <w:r>
                            <w:rPr/>
                            <w:fldChar w:fldCharType="separate"/>
                          </w:r>
                          <w:r>
                            <w:t>1</w:t>
                          </w:r>
                          <w:r>
                            <w:rPr/>
                            <w:fldChar w:fldCharType="end"/>
                          </w:r>
                        </w:p>
                      </w:txbxContent>
                    </wps:txbx>
                    <wps:bodyPr lIns="0" rIns="0" tIns="0" bIns="0" wrap="none" upright="false">
                      <a:prstTxWarp prst="textNoShape"/>
                      <a:spAutoFit/>
                    </wps:bodyPr>
                  </wps:wsp>
                </a:graphicData>
              </a:graphic>
            </wp:anchor>
          </w:drawing>
        </mc:Choice>
        <mc:Fallback>
          <w:pict>
            <v:rect id="4099" filled="f" stroked="f" style="position:absolute;margin-left:0.0pt;margin-top:0.0pt;width:144.0pt;height:144.0pt;z-index:4;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2"/>
                      <w:rPr/>
                    </w:pPr>
                    <w:r>
                      <w:rPr/>
                      <w:fldChar w:fldCharType="begin"/>
                    </w:r>
                    <w:r>
                      <w:instrText xml:space="preserve"> PAGE  \* MERGEFORMAT </w:instrText>
                    </w:r>
                    <w:r>
                      <w:rPr/>
                      <w:fldChar w:fldCharType="separate"/>
                    </w:r>
                    <w:r>
                      <w:t>1</w:t>
                    </w:r>
                    <w:r>
                      <w:rPr/>
                      <w:fldChar w:fldCharType="end"/>
                    </w:r>
                  </w:p>
                </w:txbxContent>
              </v:textbox>
            </v:rect>
          </w:pict>
        </mc:Fallback>
      </mc:AlternateContent>
    </w:r>
  </w:p>
</w:ftr>
</file>

<file path=word/footer6.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0"/>
      <w:spacing w:lineRule="exact" w:line="125"/>
      <w:ind w:firstLine="4263"/>
      <w:rPr>
        <w:sz w:val="18"/>
        <w:szCs w:val="18"/>
      </w:rPr>
    </w:pPr>
    <w:r>
      <w:rPr>
        <w:sz w:val="18"/>
      </w:rPr>
      <mc:AlternateContent>
        <mc:Choice Requires="wps">
          <w:drawing>
            <wp:anchor distT="0" distB="0" distL="0" distR="0" simplePos="false" relativeHeight="5" behindDoc="false" locked="false" layoutInCell="true" allowOverlap="true">
              <wp:simplePos x="0" y="0"/>
              <wp:positionH relativeFrom="margin">
                <wp:align>center</wp:align>
              </wp:positionH>
              <wp:positionV relativeFrom="paragraph">
                <wp:posOffset>0</wp:posOffset>
              </wp:positionV>
              <wp:extent cx="1828800" cy="1828800"/>
              <wp:effectExtent l="0" t="0" r="0" b="0"/>
              <wp:wrapNone/>
              <wp:docPr id="4100" name="文本框 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828800" cy="1828800"/>
                      </a:xfrm>
                      <a:prstGeom prst="rect"/>
                      <a:ln>
                        <a:noFill/>
                      </a:ln>
                    </wps:spPr>
                    <wps:txbx id="4100">
                      <w:txbxContent>
                        <w:p>
                          <w:pPr>
                            <w:pStyle w:val="style32"/>
                            <w:rPr/>
                          </w:pPr>
                          <w:r>
                            <w:rPr/>
                            <w:fldChar w:fldCharType="begin"/>
                          </w:r>
                          <w:r>
                            <w:instrText xml:space="preserve"> PAGE  \* MERGEFORMAT </w:instrText>
                          </w:r>
                          <w:r>
                            <w:rPr/>
                            <w:fldChar w:fldCharType="separate"/>
                          </w:r>
                          <w:r>
                            <w:t>1</w:t>
                          </w:r>
                          <w:r>
                            <w:rPr/>
                            <w:fldChar w:fldCharType="end"/>
                          </w:r>
                        </w:p>
                      </w:txbxContent>
                    </wps:txbx>
                    <wps:bodyPr lIns="0" rIns="0" tIns="0" bIns="0" wrap="none" upright="false">
                      <a:prstTxWarp prst="textNoShape"/>
                      <a:spAutoFit/>
                    </wps:bodyPr>
                  </wps:wsp>
                </a:graphicData>
              </a:graphic>
            </wp:anchor>
          </w:drawing>
        </mc:Choice>
        <mc:Fallback>
          <w:pict>
            <v:rect id="4100" filled="f" stroked="f" style="position:absolute;margin-left:0.0pt;margin-top:0.0pt;width:144.0pt;height:144.0pt;z-index:5;mso-position-horizontal:center;mso-position-horizontal-relative:margin;mso-position-vertical-relative:text;mso-width-relative:page;mso-height-relative:page;mso-wrap-distance-left:0.0pt;mso-wrap-distance-right:0.0pt;visibility:visible;mso-wrap-style:none;">
              <v:stroke on="f"/>
              <v:fill/>
              <v:textbox inset="0.0pt,0.0pt,0.0pt,0.0pt" style="mso-fit-shape-to-text:true;">
                <w:txbxContent>
                  <w:p>
                    <w:pPr>
                      <w:pStyle w:val="style32"/>
                      <w:rPr/>
                    </w:pPr>
                    <w:r>
                      <w:rPr/>
                      <w:fldChar w:fldCharType="begin"/>
                    </w:r>
                    <w:r>
                      <w:instrText xml:space="preserve"> PAGE  \* MERGEFORMAT </w:instrText>
                    </w:r>
                    <w:r>
                      <w:rPr/>
                      <w:fldChar w:fldCharType="separate"/>
                    </w:r>
                    <w:r>
                      <w:t>1</w:t>
                    </w:r>
                    <w:r>
                      <w:rPr/>
                      <w:fldChar w:fldCharType="end"/>
                    </w:r>
                  </w:p>
                </w:txbxContent>
              </v:textbox>
            </v:rect>
          </w:pict>
        </mc:Fallback>
      </mc:AlternateContent>
    </w:r>
  </w:p>
</w:ft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pBdr>
        <w:bottom w:val="none" w:sz="0" w:space="1" w:color="auto"/>
      </w:pBd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29662003"/>
    <w:lvl w:ilvl="0">
      <w:start w:val="2"/>
      <w:numFmt w:val="chineseCounting"/>
      <w:suff w:val="nothing"/>
      <w:lvlText w:val="（%1）"/>
      <w:lvlJc w:val="left"/>
      <w:pPr>
        <w:ind w:left="150"/>
      </w:pPr>
      <w:rPr>
        <w:rFonts w:hint="eastAsia"/>
      </w:rPr>
    </w:lvl>
  </w:abstractNum>
  <w:abstractNum w:abstractNumId="1">
    <w:nsid w:val="00000001"/>
    <w:multiLevelType w:val="singleLevel"/>
    <w:tmpl w:val="3777FC79"/>
    <w:lvl w:ilvl="0">
      <w:start w:val="3"/>
      <w:numFmt w:val="chineseCounting"/>
      <w:suff w:val="space"/>
      <w:lvlText w:val="%1、"/>
      <w:lvlJc w:val="left"/>
      <w:pPr/>
      <w:rPr>
        <w:rFonts w:hint="eastAsia"/>
      </w:rPr>
    </w:lvl>
  </w:abstractNum>
  <w:num w:numId="1">
    <w:abstractNumId w:val="0"/>
  </w:num>
  <w:num w:numId="2">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bordersDoNotSurroundHeader/>
  <w:bordersDoNotSurroundFooter/>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66"/>
    <w:qFormat/>
    <w:uiPriority w:val="0"/>
    <w:pPr>
      <w:widowControl w:val="false"/>
      <w:jc w:val="both"/>
    </w:pPr>
    <w:rPr>
      <w:rFonts w:ascii="Times New Roman" w:cs="Times New Roman" w:eastAsia="宋体" w:hAnsi="Times New Roman"/>
      <w:kern w:val="2"/>
      <w:sz w:val="21"/>
      <w:szCs w:val="24"/>
      <w:lang w:val="en-US" w:bidi="ar-SA" w:eastAsia="zh-CN"/>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66">
    <w:name w:val="Body Text"/>
    <w:basedOn w:val="style0"/>
    <w:next w:val="style0"/>
    <w:qFormat/>
    <w:uiPriority w:val="0"/>
    <w:pPr/>
    <w:rPr>
      <w:kern w:val="0"/>
      <w:sz w:val="24"/>
    </w:rPr>
  </w:style>
  <w:style w:type="paragraph" w:styleId="style28">
    <w:name w:val="Normal Indent"/>
    <w:basedOn w:val="style0"/>
    <w:next w:val="style28"/>
    <w:qFormat/>
    <w:uiPriority w:val="99"/>
    <w:pPr>
      <w:ind w:firstLine="420" w:firstLineChars="200"/>
    </w:pPr>
    <w:rPr>
      <w:kern w:val="0"/>
      <w:szCs w:val="20"/>
    </w:rPr>
  </w:style>
  <w:style w:type="paragraph" w:styleId="style30">
    <w:name w:val="annotation text"/>
    <w:basedOn w:val="style0"/>
    <w:next w:val="style30"/>
    <w:qFormat/>
    <w:uiPriority w:val="0"/>
    <w:pPr>
      <w:jc w:val="left"/>
    </w:pPr>
    <w:rPr/>
  </w:style>
  <w:style w:type="paragraph" w:styleId="style67">
    <w:name w:val="Body Text Indent"/>
    <w:basedOn w:val="style0"/>
    <w:next w:val="style67"/>
    <w:qFormat/>
    <w:uiPriority w:val="99"/>
    <w:pPr>
      <w:spacing w:lineRule="exact" w:line="500"/>
      <w:ind w:left="1588" w:leftChars="832" w:firstLine="433" w:firstLineChars="196"/>
    </w:pPr>
    <w:rPr>
      <w:kern w:val="0"/>
      <w:sz w:val="20"/>
    </w:rPr>
  </w:style>
  <w:style w:type="paragraph" w:styleId="style32">
    <w:name w:val="footer"/>
    <w:basedOn w:val="style0"/>
    <w:next w:val="style32"/>
    <w:qFormat/>
    <w:uiPriority w:val="0"/>
    <w:pPr>
      <w:tabs>
        <w:tab w:val="center" w:leader="none" w:pos="4153"/>
        <w:tab w:val="right" w:leader="none" w:pos="8306"/>
      </w:tabs>
      <w:snapToGrid w:val="false"/>
      <w:jc w:val="left"/>
    </w:pPr>
    <w:rPr>
      <w:sz w:val="18"/>
    </w:rPr>
  </w:style>
  <w:style w:type="paragraph" w:styleId="style31">
    <w:name w:val="header"/>
    <w:basedOn w:val="style0"/>
    <w:next w:val="style31"/>
    <w:qFormat/>
    <w:uiPriority w:val="99"/>
    <w:pPr>
      <w:pBdr>
        <w:bottom w:val="single" w:sz="6" w:space="1" w:color="auto"/>
      </w:pBdr>
      <w:tabs>
        <w:tab w:val="center" w:leader="none" w:pos="4153"/>
        <w:tab w:val="right" w:leader="none" w:pos="8306"/>
      </w:tabs>
      <w:snapToGrid w:val="false"/>
      <w:jc w:val="center"/>
    </w:pPr>
    <w:rPr>
      <w:kern w:val="0"/>
      <w:sz w:val="18"/>
      <w:szCs w:val="18"/>
    </w:rPr>
  </w:style>
  <w:style w:type="paragraph" w:styleId="style19">
    <w:name w:val="toc 1"/>
    <w:basedOn w:val="style0"/>
    <w:next w:val="style0"/>
    <w:qFormat/>
    <w:uiPriority w:val="0"/>
    <w:pPr/>
  </w:style>
  <w:style w:type="table" w:styleId="style154">
    <w:name w:val="Table Grid"/>
    <w:basedOn w:val="style105"/>
    <w:next w:val="style154"/>
    <w:qFormat/>
    <w:uiPriority w:val="0"/>
    <w:pPr>
      <w:widowControl w:val="false"/>
      <w:jc w:val="both"/>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customStyle="1" w:styleId="style4097">
    <w:name w:val="reader-word-layer"/>
    <w:basedOn w:val="style0"/>
    <w:next w:val="style4097"/>
    <w:qFormat/>
    <w:uiPriority w:val="0"/>
    <w:pPr>
      <w:widowControl/>
      <w:spacing w:before="100" w:beforeAutospacing="true" w:after="100" w:afterAutospacing="true"/>
      <w:jc w:val="left"/>
    </w:pPr>
    <w:rPr>
      <w:rFonts w:ascii="宋体" w:cs="宋体" w:hAnsi="宋体"/>
      <w:kern w:val="0"/>
      <w:sz w:val="24"/>
    </w:rPr>
  </w:style>
  <w:style w:type="paragraph" w:customStyle="1" w:styleId="style4098">
    <w:name w:val="Default"/>
    <w:next w:val="style4098"/>
    <w:qFormat/>
    <w:uiPriority w:val="0"/>
    <w:pPr>
      <w:widowControl w:val="false"/>
      <w:autoSpaceDE w:val="false"/>
      <w:autoSpaceDN w:val="false"/>
      <w:adjustRightInd w:val="false"/>
    </w:pPr>
    <w:rPr>
      <w:rFonts w:ascii="宋体" w:cs="Times New Roman" w:eastAsia="宋体" w:hAnsi="Times New Roman"/>
      <w:color w:val="000000"/>
      <w:sz w:val="24"/>
      <w:szCs w:val="24"/>
      <w:lang w:val="en-US" w:bidi="ar-SA" w:eastAsia="zh-C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11" Type="http://schemas.openxmlformats.org/officeDocument/2006/relationships/theme" Target="theme/theme1.xml"/><Relationship Id="rId10" Type="http://schemas.openxmlformats.org/officeDocument/2006/relationships/settings" Target="settings.xml"/><Relationship Id="rId12" Type="http://schemas.openxmlformats.org/officeDocument/2006/relationships/customXml" Target="../customXml/item1.xml"/><Relationship Id="rId9" Type="http://schemas.openxmlformats.org/officeDocument/2006/relationships/fontTable" Target="fontTable.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footer" Target="footer6.xml"/><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2909</Words>
  <Pages>16</Pages>
  <Characters>3060</Characters>
  <Application>WPS Office</Application>
  <DocSecurity>0</DocSecurity>
  <Paragraphs>410</Paragraphs>
  <ScaleCrop>false</ScaleCrop>
  <LinksUpToDate>false</LinksUpToDate>
  <CharactersWithSpaces>3871</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2023-10-17T03:06:55Z</dcterms:created>
  <dc:creator>Administrator</dc:creator>
  <lastModifiedBy>M2011K2C</lastModifiedBy>
  <dcterms:modified xsi:type="dcterms:W3CDTF">2023-10-17T03:06:56Z</dcterms:modified>
  <revision>15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4199d396291940478abc950d7ec3589f_23</vt:lpwstr>
  </property>
</Properties>
</file>